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00" w:before="0" w:line="30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GRANT OF THE LICENSE FROM THE AUTHOR OR OTHER RIGHTS HOLDER FOR UPLOADING AND USE OF PUBLICATIONS IN YARMILL APPLICATION</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200" w:line="300" w:lineRule="auto"/>
        <w:jc w:val="both"/>
        <w:rPr>
          <w:rFonts w:ascii="Arial" w:cs="Arial" w:eastAsia="Arial" w:hAnsi="Arial"/>
          <w:sz w:val="20"/>
          <w:szCs w:val="20"/>
        </w:rPr>
      </w:pPr>
      <w:r w:rsidDel="00000000" w:rsidR="00000000" w:rsidRPr="00000000">
        <w:rPr>
          <w:rtl w:val="0"/>
        </w:rPr>
      </w:r>
    </w:p>
    <w:tbl>
      <w:tblPr>
        <w:tblStyle w:val="Table1"/>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tcBorders>
              <w:top w:color="bf9000" w:space="0" w:sz="8" w:val="single"/>
              <w:left w:color="bf9000" w:space="0" w:sz="8" w:val="single"/>
              <w:bottom w:color="bf9000" w:space="0" w:sz="8" w:val="single"/>
              <w:right w:color="bf9000" w:space="0" w:sz="8" w:val="single"/>
            </w:tcBorders>
            <w:shd w:fill="fff2cc" w:val="clear"/>
            <w:tcMar>
              <w:top w:w="100.0" w:type="dxa"/>
              <w:left w:w="100.0" w:type="dxa"/>
              <w:bottom w:w="100.0" w:type="dxa"/>
              <w:right w:w="100.0" w:type="dxa"/>
            </w:tcMar>
          </w:tcPr>
          <w:p w:rsidR="00000000" w:rsidDel="00000000" w:rsidP="00000000" w:rsidRDefault="00000000" w:rsidRPr="00000000" w14:paraId="00000003">
            <w:pPr>
              <w:spacing w:after="200" w:line="300" w:lineRule="auto"/>
              <w:jc w:val="both"/>
              <w:rPr>
                <w:rFonts w:ascii="Arial" w:cs="Arial" w:eastAsia="Arial" w:hAnsi="Arial"/>
                <w:color w:val="7f6000"/>
                <w:sz w:val="20"/>
                <w:szCs w:val="20"/>
              </w:rPr>
            </w:pPr>
            <w:r w:rsidDel="00000000" w:rsidR="00000000" w:rsidRPr="00000000">
              <w:rPr>
                <w:rFonts w:ascii="Arial" w:cs="Arial" w:eastAsia="Arial" w:hAnsi="Arial"/>
                <w:color w:val="7f6000"/>
                <w:sz w:val="20"/>
                <w:szCs w:val="20"/>
                <w:rtl w:val="0"/>
              </w:rPr>
              <w:t xml:space="preserve">This grant of license has been submitted to you as the author or holder of rights to a professional or scientific publication in the field of sports. </w:t>
            </w:r>
          </w:p>
          <w:p w:rsidR="00000000" w:rsidDel="00000000" w:rsidP="00000000" w:rsidRDefault="00000000" w:rsidRPr="00000000" w14:paraId="00000004">
            <w:pPr>
              <w:spacing w:after="200" w:line="300" w:lineRule="auto"/>
              <w:jc w:val="both"/>
              <w:rPr>
                <w:rFonts w:ascii="Arial" w:cs="Arial" w:eastAsia="Arial" w:hAnsi="Arial"/>
                <w:color w:val="7f6000"/>
                <w:sz w:val="20"/>
                <w:szCs w:val="20"/>
              </w:rPr>
            </w:pPr>
            <w:r w:rsidDel="00000000" w:rsidR="00000000" w:rsidRPr="00000000">
              <w:rPr>
                <w:rFonts w:ascii="Arial" w:cs="Arial" w:eastAsia="Arial" w:hAnsi="Arial"/>
                <w:color w:val="7f6000"/>
                <w:sz w:val="20"/>
                <w:szCs w:val="20"/>
                <w:rtl w:val="0"/>
              </w:rPr>
              <w:t xml:space="preserve">Yarmill, in collaboration with the Czech Olympic Committee, is developing an AI assistant designed to process professional publications and answer questions from coaches and athletes in natural language.</w:t>
            </w:r>
          </w:p>
          <w:p w:rsidR="00000000" w:rsidDel="00000000" w:rsidP="00000000" w:rsidRDefault="00000000" w:rsidRPr="00000000" w14:paraId="00000005">
            <w:pPr>
              <w:spacing w:after="0" w:before="240" w:line="300" w:lineRule="auto"/>
              <w:jc w:val="both"/>
              <w:rPr>
                <w:rFonts w:ascii="Arial" w:cs="Arial" w:eastAsia="Arial" w:hAnsi="Arial"/>
                <w:color w:val="7f6000"/>
                <w:sz w:val="20"/>
                <w:szCs w:val="20"/>
              </w:rPr>
            </w:pPr>
            <w:r w:rsidDel="00000000" w:rsidR="00000000" w:rsidRPr="00000000">
              <w:rPr>
                <w:rFonts w:ascii="Arial" w:cs="Arial" w:eastAsia="Arial" w:hAnsi="Arial"/>
                <w:color w:val="7f6000"/>
                <w:sz w:val="20"/>
                <w:szCs w:val="20"/>
                <w:rtl w:val="0"/>
              </w:rPr>
              <w:t xml:space="preserve">The goal of the project is to enhance the performance of Czech athletes and strengthen their competitiveness on the international stage by enabling sports professionals to work more efficiently with the help of AI.</w:t>
            </w:r>
          </w:p>
        </w:tc>
      </w:tr>
    </w:tbl>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200" w:before="200" w:line="30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By signing this document, you authorize Yarmill, s.r.o (ID No.: 06990258, with registered office at Lublaňská 267/12, 120 00 Prague 2, registered in the Commercial Register maintained by the Municipal Court in Prague under the file No. C 292640) to analyse the publication to which you have one of the authorizations defined below by means of AI assistant and to use the publication for direct answering of questions in the field of sports.</w:t>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7"/>
        <w:gridCol w:w="5665"/>
        <w:tblGridChange w:id="0">
          <w:tblGrid>
            <w:gridCol w:w="3397"/>
            <w:gridCol w:w="5665"/>
          </w:tblGrid>
        </w:tblGridChange>
      </w:tblGrid>
      <w:tr>
        <w:trPr>
          <w:cantSplit w:val="0"/>
          <w:trHeight w:val="437.4755859375" w:hRule="atLeast"/>
          <w:tblHeader w:val="0"/>
        </w:trPr>
        <w:tc>
          <w:tcPr/>
          <w:p w:rsidR="00000000" w:rsidDel="00000000" w:rsidP="00000000" w:rsidRDefault="00000000" w:rsidRPr="00000000" w14:paraId="00000007">
            <w:pPr>
              <w:spacing w:after="0" w:before="0" w:line="30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Name and </w:t>
            </w:r>
            <w:r w:rsidDel="00000000" w:rsidR="00000000" w:rsidRPr="00000000">
              <w:rPr>
                <w:rFonts w:ascii="Arial" w:cs="Arial" w:eastAsia="Arial" w:hAnsi="Arial"/>
                <w:sz w:val="20"/>
                <w:szCs w:val="20"/>
                <w:rtl w:val="0"/>
              </w:rPr>
              <w:t xml:space="preserve">s</w:t>
            </w:r>
            <w:r w:rsidDel="00000000" w:rsidR="00000000" w:rsidRPr="00000000">
              <w:rPr>
                <w:rFonts w:ascii="Arial" w:cs="Arial" w:eastAsia="Arial" w:hAnsi="Arial"/>
                <w:color w:val="000000"/>
                <w:sz w:val="20"/>
                <w:szCs w:val="20"/>
                <w:rtl w:val="0"/>
              </w:rPr>
              <w:t xml:space="preserve">urname</w:t>
            </w:r>
          </w:p>
        </w:tc>
        <w:tc>
          <w:tcPr>
            <w:tcMar>
              <w:top w:w="0.0" w:type="dxa"/>
              <w:left w:w="0.0" w:type="dxa"/>
              <w:bottom w:w="0.0" w:type="dxa"/>
              <w:right w:w="0.0" w:type="dxa"/>
            </w:tcMar>
          </w:tcPr>
          <w:p w:rsidR="00000000" w:rsidDel="00000000" w:rsidP="00000000" w:rsidRDefault="00000000" w:rsidRPr="00000000" w14:paraId="00000008">
            <w:pPr>
              <w:spacing w:after="200" w:line="300" w:lineRule="auto"/>
              <w:jc w:val="both"/>
              <w:rPr>
                <w:rFonts w:ascii="Arial" w:cs="Arial" w:eastAsia="Arial" w:hAnsi="Arial"/>
                <w:color w:val="000000"/>
                <w:sz w:val="20"/>
                <w:szCs w:val="20"/>
              </w:rPr>
            </w:pPr>
            <w:r w:rsidDel="00000000" w:rsidR="00000000" w:rsidRPr="00000000">
              <w:rPr>
                <w:rtl w:val="0"/>
              </w:rPr>
            </w:r>
          </w:p>
        </w:tc>
      </w:tr>
      <w:tr>
        <w:trPr>
          <w:cantSplit w:val="0"/>
          <w:trHeight w:val="397.47558593749994" w:hRule="atLeast"/>
          <w:tblHeader w:val="0"/>
        </w:trPr>
        <w:tc>
          <w:tcPr/>
          <w:p w:rsidR="00000000" w:rsidDel="00000000" w:rsidP="00000000" w:rsidRDefault="00000000" w:rsidRPr="00000000" w14:paraId="00000009">
            <w:pPr>
              <w:spacing w:after="0" w:before="0" w:line="30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Date of </w:t>
            </w:r>
            <w:r w:rsidDel="00000000" w:rsidR="00000000" w:rsidRPr="00000000">
              <w:rPr>
                <w:rFonts w:ascii="Arial" w:cs="Arial" w:eastAsia="Arial" w:hAnsi="Arial"/>
                <w:sz w:val="20"/>
                <w:szCs w:val="20"/>
                <w:rtl w:val="0"/>
              </w:rPr>
              <w:t xml:space="preserve">b</w:t>
            </w:r>
            <w:r w:rsidDel="00000000" w:rsidR="00000000" w:rsidRPr="00000000">
              <w:rPr>
                <w:rFonts w:ascii="Arial" w:cs="Arial" w:eastAsia="Arial" w:hAnsi="Arial"/>
                <w:color w:val="000000"/>
                <w:sz w:val="20"/>
                <w:szCs w:val="20"/>
                <w:rtl w:val="0"/>
              </w:rPr>
              <w:t xml:space="preserve">irth</w:t>
            </w:r>
          </w:p>
        </w:tc>
        <w:tc>
          <w:tcPr/>
          <w:p w:rsidR="00000000" w:rsidDel="00000000" w:rsidP="00000000" w:rsidRDefault="00000000" w:rsidRPr="00000000" w14:paraId="0000000A">
            <w:pPr>
              <w:spacing w:after="0" w:line="300" w:lineRule="auto"/>
              <w:jc w:val="both"/>
              <w:rPr>
                <w:rFonts w:ascii="Arial" w:cs="Arial" w:eastAsia="Arial" w:hAnsi="Arial"/>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0B">
            <w:pPr>
              <w:spacing w:after="0" w:before="0" w:line="30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Address</w:t>
            </w:r>
          </w:p>
        </w:tc>
        <w:tc>
          <w:tcPr/>
          <w:p w:rsidR="00000000" w:rsidDel="00000000" w:rsidP="00000000" w:rsidRDefault="00000000" w:rsidRPr="00000000" w14:paraId="0000000C">
            <w:pPr>
              <w:spacing w:after="0" w:line="300" w:lineRule="auto"/>
              <w:jc w:val="both"/>
              <w:rPr>
                <w:rFonts w:ascii="Arial" w:cs="Arial" w:eastAsia="Arial" w:hAnsi="Arial"/>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0D">
            <w:pPr>
              <w:spacing w:after="0" w:before="0" w:line="30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E-mail</w:t>
            </w:r>
          </w:p>
        </w:tc>
        <w:tc>
          <w:tcPr/>
          <w:p w:rsidR="00000000" w:rsidDel="00000000" w:rsidP="00000000" w:rsidRDefault="00000000" w:rsidRPr="00000000" w14:paraId="0000000E">
            <w:pPr>
              <w:spacing w:after="0" w:line="300" w:lineRule="auto"/>
              <w:jc w:val="both"/>
              <w:rPr>
                <w:rFonts w:ascii="Arial" w:cs="Arial" w:eastAsia="Arial" w:hAnsi="Arial"/>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0F">
            <w:pPr>
              <w:spacing w:after="0" w:before="0" w:line="30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0">
            <w:pPr>
              <w:spacing w:after="0" w:before="0" w:line="30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Title of publication(s)</w:t>
            </w:r>
          </w:p>
          <w:p w:rsidR="00000000" w:rsidDel="00000000" w:rsidP="00000000" w:rsidRDefault="00000000" w:rsidRPr="00000000" w14:paraId="00000011">
            <w:pPr>
              <w:spacing w:after="0" w:before="0" w:line="300" w:lineRule="auto"/>
              <w:jc w:val="both"/>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012">
            <w:pPr>
              <w:spacing w:after="0" w:line="300" w:lineRule="auto"/>
              <w:jc w:val="both"/>
              <w:rPr>
                <w:rFonts w:ascii="Arial" w:cs="Arial" w:eastAsia="Arial" w:hAnsi="Arial"/>
                <w:color w:val="000000"/>
                <w:sz w:val="20"/>
                <w:szCs w:val="20"/>
              </w:rPr>
            </w:pPr>
            <w:r w:rsidDel="00000000" w:rsidR="00000000" w:rsidRPr="00000000">
              <w:rPr>
                <w:rtl w:val="0"/>
              </w:rPr>
            </w:r>
          </w:p>
        </w:tc>
      </w:tr>
    </w:tbl>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pacing w:after="200" w:before="200" w:line="300" w:lineRule="auto"/>
        <w:ind w:left="360" w:hanging="360"/>
        <w:jc w:val="both"/>
        <w:rPr>
          <w:color w:val="000000"/>
          <w:sz w:val="20"/>
          <w:szCs w:val="20"/>
        </w:rPr>
      </w:pPr>
      <w:bookmarkStart w:colFirst="0" w:colLast="0" w:name="_gjdgxs" w:id="0"/>
      <w:bookmarkEnd w:id="0"/>
      <w:r w:rsidDel="00000000" w:rsidR="00000000" w:rsidRPr="00000000">
        <w:rPr>
          <w:rFonts w:ascii="Arial" w:cs="Arial" w:eastAsia="Arial" w:hAnsi="Arial"/>
          <w:color w:val="000000"/>
          <w:sz w:val="20"/>
          <w:szCs w:val="20"/>
          <w:rtl w:val="0"/>
        </w:rPr>
        <w:t xml:space="preserve">By signing this document, you represent and warrant that you are one of the following persons with the rights described herein:</w:t>
      </w:r>
      <w:r w:rsidDel="00000000" w:rsidR="00000000" w:rsidRPr="00000000">
        <w:rPr>
          <w:rtl w:val="0"/>
        </w:rPr>
      </w:r>
    </w:p>
    <w:p w:rsidR="00000000" w:rsidDel="00000000" w:rsidP="00000000" w:rsidRDefault="00000000" w:rsidRPr="00000000" w14:paraId="00000014">
      <w:pPr>
        <w:numPr>
          <w:ilvl w:val="3"/>
          <w:numId w:val="1"/>
        </w:numPr>
        <w:pBdr>
          <w:top w:space="0" w:sz="0" w:val="nil"/>
          <w:left w:space="0" w:sz="0" w:val="nil"/>
          <w:bottom w:space="0" w:sz="0" w:val="nil"/>
          <w:right w:space="0" w:sz="0" w:val="nil"/>
          <w:between w:space="0" w:sz="0" w:val="nil"/>
        </w:pBdr>
        <w:spacing w:after="200" w:line="300" w:lineRule="auto"/>
        <w:ind w:left="1134" w:hanging="567"/>
        <w:jc w:val="both"/>
        <w:rPr>
          <w:color w:val="000000"/>
          <w:sz w:val="20"/>
          <w:szCs w:val="20"/>
        </w:rPr>
      </w:pPr>
      <w:r w:rsidDel="00000000" w:rsidR="00000000" w:rsidRPr="00000000">
        <w:rPr>
          <w:rFonts w:ascii="Arial" w:cs="Arial" w:eastAsia="Arial" w:hAnsi="Arial"/>
          <w:color w:val="000000"/>
          <w:sz w:val="20"/>
          <w:szCs w:val="20"/>
          <w:rtl w:val="0"/>
        </w:rPr>
        <w:t xml:space="preserve">you are the </w:t>
      </w:r>
      <w:r w:rsidDel="00000000" w:rsidR="00000000" w:rsidRPr="00000000">
        <w:rPr>
          <w:rFonts w:ascii="Arial" w:cs="Arial" w:eastAsia="Arial" w:hAnsi="Arial"/>
          <w:b w:val="1"/>
          <w:color w:val="000000"/>
          <w:sz w:val="20"/>
          <w:szCs w:val="20"/>
          <w:rtl w:val="0"/>
        </w:rPr>
        <w:t xml:space="preserve">sole author of </w:t>
      </w:r>
      <w:r w:rsidDel="00000000" w:rsidR="00000000" w:rsidRPr="00000000">
        <w:rPr>
          <w:rFonts w:ascii="Arial" w:cs="Arial" w:eastAsia="Arial" w:hAnsi="Arial"/>
          <w:color w:val="000000"/>
          <w:sz w:val="20"/>
          <w:szCs w:val="20"/>
          <w:rtl w:val="0"/>
        </w:rPr>
        <w:t xml:space="preserve">the publication who exercises the economic rights to the publication without restriction (i.e. the publication is not an employee or collective work, nor have you granted an exclusive licen</w:t>
      </w:r>
      <w:r w:rsidDel="00000000" w:rsidR="00000000" w:rsidRPr="00000000">
        <w:rPr>
          <w:rFonts w:ascii="Arial" w:cs="Arial" w:eastAsia="Arial" w:hAnsi="Arial"/>
          <w:sz w:val="20"/>
          <w:szCs w:val="20"/>
          <w:rtl w:val="0"/>
        </w:rPr>
        <w:t xml:space="preserve">s</w:t>
      </w:r>
      <w:r w:rsidDel="00000000" w:rsidR="00000000" w:rsidRPr="00000000">
        <w:rPr>
          <w:rFonts w:ascii="Arial" w:cs="Arial" w:eastAsia="Arial" w:hAnsi="Arial"/>
          <w:color w:val="000000"/>
          <w:sz w:val="20"/>
          <w:szCs w:val="20"/>
          <w:rtl w:val="0"/>
        </w:rPr>
        <w:t xml:space="preserve">e to a third party that would prevent the grant of authorisation to the extent specified in section 2.</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color w:val="000000"/>
          <w:sz w:val="20"/>
          <w:szCs w:val="20"/>
          <w:rtl w:val="0"/>
        </w:rPr>
        <w:t xml:space="preserve">, </w:t>
      </w:r>
      <w:r w:rsidDel="00000000" w:rsidR="00000000" w:rsidRPr="00000000">
        <w:rPr>
          <w:rtl w:val="0"/>
        </w:rPr>
      </w:r>
    </w:p>
    <w:p w:rsidR="00000000" w:rsidDel="00000000" w:rsidP="00000000" w:rsidRDefault="00000000" w:rsidRPr="00000000" w14:paraId="00000015">
      <w:pPr>
        <w:numPr>
          <w:ilvl w:val="3"/>
          <w:numId w:val="1"/>
        </w:numPr>
        <w:pBdr>
          <w:top w:space="0" w:sz="0" w:val="nil"/>
          <w:left w:space="0" w:sz="0" w:val="nil"/>
          <w:bottom w:space="0" w:sz="0" w:val="nil"/>
          <w:right w:space="0" w:sz="0" w:val="nil"/>
          <w:between w:space="0" w:sz="0" w:val="nil"/>
        </w:pBdr>
        <w:spacing w:after="200" w:line="300" w:lineRule="auto"/>
        <w:ind w:left="1134" w:hanging="567"/>
        <w:jc w:val="both"/>
        <w:rPr>
          <w:color w:val="000000"/>
          <w:sz w:val="20"/>
          <w:szCs w:val="20"/>
        </w:rPr>
      </w:pPr>
      <w:r w:rsidDel="00000000" w:rsidR="00000000" w:rsidRPr="00000000">
        <w:rPr>
          <w:rFonts w:ascii="Arial" w:cs="Arial" w:eastAsia="Arial" w:hAnsi="Arial"/>
          <w:color w:val="000000"/>
          <w:sz w:val="20"/>
          <w:szCs w:val="20"/>
          <w:rtl w:val="0"/>
        </w:rPr>
        <w:t xml:space="preserve">you are a </w:t>
      </w:r>
      <w:r w:rsidDel="00000000" w:rsidR="00000000" w:rsidRPr="00000000">
        <w:rPr>
          <w:rFonts w:ascii="Arial" w:cs="Arial" w:eastAsia="Arial" w:hAnsi="Arial"/>
          <w:b w:val="1"/>
          <w:color w:val="000000"/>
          <w:sz w:val="20"/>
          <w:szCs w:val="20"/>
          <w:rtl w:val="0"/>
        </w:rPr>
        <w:t xml:space="preserve">co-author of </w:t>
      </w:r>
      <w:r w:rsidDel="00000000" w:rsidR="00000000" w:rsidRPr="00000000">
        <w:rPr>
          <w:rFonts w:ascii="Arial" w:cs="Arial" w:eastAsia="Arial" w:hAnsi="Arial"/>
          <w:color w:val="000000"/>
          <w:sz w:val="20"/>
          <w:szCs w:val="20"/>
          <w:rtl w:val="0"/>
        </w:rPr>
        <w:t xml:space="preserve">the publication, and you represent and warrant that the other co-authors of the publication unanimously agree to grant of authorization to the publication to the extent specified in section 2.,</w:t>
      </w:r>
      <w:r w:rsidDel="00000000" w:rsidR="00000000" w:rsidRPr="00000000">
        <w:rPr>
          <w:rtl w:val="0"/>
        </w:rPr>
      </w:r>
    </w:p>
    <w:p w:rsidR="00000000" w:rsidDel="00000000" w:rsidP="00000000" w:rsidRDefault="00000000" w:rsidRPr="00000000" w14:paraId="00000016">
      <w:pPr>
        <w:numPr>
          <w:ilvl w:val="3"/>
          <w:numId w:val="1"/>
        </w:numPr>
        <w:pBdr>
          <w:top w:space="0" w:sz="0" w:val="nil"/>
          <w:left w:space="0" w:sz="0" w:val="nil"/>
          <w:bottom w:space="0" w:sz="0" w:val="nil"/>
          <w:right w:space="0" w:sz="0" w:val="nil"/>
          <w:between w:space="0" w:sz="0" w:val="nil"/>
        </w:pBdr>
        <w:spacing w:after="200" w:line="300" w:lineRule="auto"/>
        <w:ind w:left="1134" w:hanging="567"/>
        <w:jc w:val="both"/>
        <w:rPr>
          <w:color w:val="000000"/>
          <w:sz w:val="20"/>
          <w:szCs w:val="20"/>
        </w:rPr>
      </w:pPr>
      <w:r w:rsidDel="00000000" w:rsidR="00000000" w:rsidRPr="00000000">
        <w:rPr>
          <w:rFonts w:ascii="Arial" w:cs="Arial" w:eastAsia="Arial" w:hAnsi="Arial"/>
          <w:color w:val="000000"/>
          <w:sz w:val="20"/>
          <w:szCs w:val="20"/>
          <w:rtl w:val="0"/>
        </w:rPr>
        <w:t xml:space="preserve">you are the </w:t>
      </w:r>
      <w:r w:rsidDel="00000000" w:rsidR="00000000" w:rsidRPr="00000000">
        <w:rPr>
          <w:rFonts w:ascii="Arial" w:cs="Arial" w:eastAsia="Arial" w:hAnsi="Arial"/>
          <w:b w:val="1"/>
          <w:color w:val="000000"/>
          <w:sz w:val="20"/>
          <w:szCs w:val="20"/>
          <w:rtl w:val="0"/>
        </w:rPr>
        <w:t xml:space="preserve">sole heir of the author </w:t>
      </w:r>
      <w:r w:rsidDel="00000000" w:rsidR="00000000" w:rsidRPr="00000000">
        <w:rPr>
          <w:rFonts w:ascii="Arial" w:cs="Arial" w:eastAsia="Arial" w:hAnsi="Arial"/>
          <w:color w:val="000000"/>
          <w:sz w:val="20"/>
          <w:szCs w:val="20"/>
          <w:rtl w:val="0"/>
        </w:rPr>
        <w:t xml:space="preserve">who exercises the economic rights to the publication after the author's death,</w:t>
      </w:r>
      <w:r w:rsidDel="00000000" w:rsidR="00000000" w:rsidRPr="00000000">
        <w:rPr>
          <w:rtl w:val="0"/>
        </w:rPr>
      </w:r>
    </w:p>
    <w:p w:rsidR="00000000" w:rsidDel="00000000" w:rsidP="00000000" w:rsidRDefault="00000000" w:rsidRPr="00000000" w14:paraId="00000017">
      <w:pPr>
        <w:numPr>
          <w:ilvl w:val="3"/>
          <w:numId w:val="1"/>
        </w:numPr>
        <w:pBdr>
          <w:top w:space="0" w:sz="0" w:val="nil"/>
          <w:left w:space="0" w:sz="0" w:val="nil"/>
          <w:bottom w:space="0" w:sz="0" w:val="nil"/>
          <w:right w:space="0" w:sz="0" w:val="nil"/>
          <w:between w:space="0" w:sz="0" w:val="nil"/>
        </w:pBdr>
        <w:spacing w:after="200" w:line="300" w:lineRule="auto"/>
        <w:ind w:left="1134" w:hanging="567"/>
        <w:jc w:val="both"/>
        <w:rPr>
          <w:color w:val="000000"/>
          <w:sz w:val="20"/>
          <w:szCs w:val="20"/>
        </w:rPr>
      </w:pPr>
      <w:r w:rsidDel="00000000" w:rsidR="00000000" w:rsidRPr="00000000">
        <w:rPr>
          <w:rFonts w:ascii="Arial" w:cs="Arial" w:eastAsia="Arial" w:hAnsi="Arial"/>
          <w:color w:val="000000"/>
          <w:sz w:val="20"/>
          <w:szCs w:val="20"/>
          <w:rtl w:val="0"/>
        </w:rPr>
        <w:t xml:space="preserve">you are </w:t>
      </w:r>
      <w:r w:rsidDel="00000000" w:rsidR="00000000" w:rsidRPr="00000000">
        <w:rPr>
          <w:rFonts w:ascii="Arial" w:cs="Arial" w:eastAsia="Arial" w:hAnsi="Arial"/>
          <w:b w:val="1"/>
          <w:color w:val="000000"/>
          <w:sz w:val="20"/>
          <w:szCs w:val="20"/>
          <w:rtl w:val="0"/>
        </w:rPr>
        <w:t xml:space="preserve">one of the heirs of the author/co-authors </w:t>
      </w:r>
      <w:r w:rsidDel="00000000" w:rsidR="00000000" w:rsidRPr="00000000">
        <w:rPr>
          <w:rFonts w:ascii="Arial" w:cs="Arial" w:eastAsia="Arial" w:hAnsi="Arial"/>
          <w:color w:val="000000"/>
          <w:sz w:val="20"/>
          <w:szCs w:val="20"/>
          <w:rtl w:val="0"/>
        </w:rPr>
        <w:t xml:space="preserve">who exercise the economic rights to the publication after the author's death and you represent and warrant that the other such heirs unanimously agree to the authorization to the publication to the extent specified in section 2.,</w:t>
      </w:r>
      <w:r w:rsidDel="00000000" w:rsidR="00000000" w:rsidRPr="00000000">
        <w:rPr>
          <w:rtl w:val="0"/>
        </w:rPr>
      </w:r>
    </w:p>
    <w:p w:rsidR="00000000" w:rsidDel="00000000" w:rsidP="00000000" w:rsidRDefault="00000000" w:rsidRPr="00000000" w14:paraId="00000018">
      <w:pPr>
        <w:numPr>
          <w:ilvl w:val="3"/>
          <w:numId w:val="1"/>
        </w:numPr>
        <w:pBdr>
          <w:top w:space="0" w:sz="0" w:val="nil"/>
          <w:left w:space="0" w:sz="0" w:val="nil"/>
          <w:bottom w:space="0" w:sz="0" w:val="nil"/>
          <w:right w:space="0" w:sz="0" w:val="nil"/>
          <w:between w:space="0" w:sz="0" w:val="nil"/>
        </w:pBdr>
        <w:spacing w:after="200" w:line="300" w:lineRule="auto"/>
        <w:ind w:left="1134" w:hanging="567"/>
        <w:jc w:val="both"/>
        <w:rPr>
          <w:color w:val="000000"/>
          <w:sz w:val="20"/>
          <w:szCs w:val="20"/>
        </w:rPr>
      </w:pPr>
      <w:r w:rsidDel="00000000" w:rsidR="00000000" w:rsidRPr="00000000">
        <w:rPr>
          <w:rFonts w:ascii="Arial" w:cs="Arial" w:eastAsia="Arial" w:hAnsi="Arial"/>
          <w:color w:val="000000"/>
          <w:sz w:val="20"/>
          <w:szCs w:val="20"/>
          <w:rtl w:val="0"/>
        </w:rPr>
        <w:t xml:space="preserve">you are the </w:t>
      </w:r>
      <w:r w:rsidDel="00000000" w:rsidR="00000000" w:rsidRPr="00000000">
        <w:rPr>
          <w:rFonts w:ascii="Arial" w:cs="Arial" w:eastAsia="Arial" w:hAnsi="Arial"/>
          <w:b w:val="1"/>
          <w:color w:val="000000"/>
          <w:sz w:val="20"/>
          <w:szCs w:val="20"/>
          <w:rtl w:val="0"/>
        </w:rPr>
        <w:t xml:space="preserve">employer of the author </w:t>
      </w:r>
      <w:r w:rsidDel="00000000" w:rsidR="00000000" w:rsidRPr="00000000">
        <w:rPr>
          <w:rFonts w:ascii="Arial" w:cs="Arial" w:eastAsia="Arial" w:hAnsi="Arial"/>
          <w:color w:val="000000"/>
          <w:sz w:val="20"/>
          <w:szCs w:val="20"/>
          <w:rtl w:val="0"/>
        </w:rPr>
        <w:t xml:space="preserve">or co-authors who created the publication as an employee work within the scope of their work duties within the meaning of </w:t>
      </w:r>
      <w:hyperlink r:id="rId6">
        <w:r w:rsidDel="00000000" w:rsidR="00000000" w:rsidRPr="00000000">
          <w:rPr>
            <w:rFonts w:ascii="Arial" w:cs="Arial" w:eastAsia="Arial" w:hAnsi="Arial"/>
            <w:color w:val="1155cc"/>
            <w:sz w:val="20"/>
            <w:szCs w:val="20"/>
            <w:u w:val="single"/>
            <w:rtl w:val="0"/>
          </w:rPr>
          <w:t xml:space="preserve">Section 58 of the Copyright Act</w:t>
        </w:r>
      </w:hyperlink>
      <w:r w:rsidDel="00000000" w:rsidR="00000000" w:rsidRPr="00000000">
        <w:rPr>
          <w:rFonts w:ascii="Arial" w:cs="Arial" w:eastAsia="Arial" w:hAnsi="Arial"/>
          <w:color w:val="000000"/>
          <w:sz w:val="20"/>
          <w:szCs w:val="20"/>
          <w:rtl w:val="0"/>
        </w:rPr>
        <w:t xml:space="preserve">, </w:t>
      </w:r>
      <w:r w:rsidDel="00000000" w:rsidR="00000000" w:rsidRPr="00000000">
        <w:rPr>
          <w:rtl w:val="0"/>
        </w:rPr>
      </w:r>
    </w:p>
    <w:p w:rsidR="00000000" w:rsidDel="00000000" w:rsidP="00000000" w:rsidRDefault="00000000" w:rsidRPr="00000000" w14:paraId="00000019">
      <w:pPr>
        <w:numPr>
          <w:ilvl w:val="3"/>
          <w:numId w:val="1"/>
        </w:numPr>
        <w:pBdr>
          <w:top w:space="0" w:sz="0" w:val="nil"/>
          <w:left w:space="0" w:sz="0" w:val="nil"/>
          <w:bottom w:space="0" w:sz="0" w:val="nil"/>
          <w:right w:space="0" w:sz="0" w:val="nil"/>
          <w:between w:space="0" w:sz="0" w:val="nil"/>
        </w:pBdr>
        <w:spacing w:after="200" w:line="300" w:lineRule="auto"/>
        <w:ind w:left="1134" w:hanging="567"/>
        <w:jc w:val="both"/>
        <w:rPr>
          <w:color w:val="000000"/>
          <w:sz w:val="20"/>
          <w:szCs w:val="20"/>
        </w:rPr>
      </w:pPr>
      <w:r w:rsidDel="00000000" w:rsidR="00000000" w:rsidRPr="00000000">
        <w:rPr>
          <w:rFonts w:ascii="Arial" w:cs="Arial" w:eastAsia="Arial" w:hAnsi="Arial"/>
          <w:color w:val="000000"/>
          <w:sz w:val="20"/>
          <w:szCs w:val="20"/>
          <w:rtl w:val="0"/>
        </w:rPr>
        <w:t xml:space="preserve">you are the </w:t>
      </w:r>
      <w:r w:rsidDel="00000000" w:rsidR="00000000" w:rsidRPr="00000000">
        <w:rPr>
          <w:rFonts w:ascii="Arial" w:cs="Arial" w:eastAsia="Arial" w:hAnsi="Arial"/>
          <w:b w:val="1"/>
          <w:color w:val="000000"/>
          <w:sz w:val="20"/>
          <w:szCs w:val="20"/>
          <w:rtl w:val="0"/>
        </w:rPr>
        <w:t xml:space="preserve">leader of the author's collective </w:t>
      </w:r>
      <w:r w:rsidDel="00000000" w:rsidR="00000000" w:rsidRPr="00000000">
        <w:rPr>
          <w:rFonts w:ascii="Arial" w:cs="Arial" w:eastAsia="Arial" w:hAnsi="Arial"/>
          <w:color w:val="000000"/>
          <w:sz w:val="20"/>
          <w:szCs w:val="20"/>
          <w:rtl w:val="0"/>
        </w:rPr>
        <w:t xml:space="preserve">for a collective work within the meaning of </w:t>
      </w:r>
      <w:hyperlink r:id="rId7">
        <w:r w:rsidDel="00000000" w:rsidR="00000000" w:rsidRPr="00000000">
          <w:rPr>
            <w:rFonts w:ascii="Arial" w:cs="Arial" w:eastAsia="Arial" w:hAnsi="Arial"/>
            <w:color w:val="1155cc"/>
            <w:sz w:val="20"/>
            <w:szCs w:val="20"/>
            <w:u w:val="single"/>
            <w:rtl w:val="0"/>
          </w:rPr>
          <w:t xml:space="preserve">Section 59 of the Copyright Act </w:t>
        </w:r>
      </w:hyperlink>
      <w:r w:rsidDel="00000000" w:rsidR="00000000" w:rsidRPr="00000000">
        <w:rPr>
          <w:rFonts w:ascii="Arial" w:cs="Arial" w:eastAsia="Arial" w:hAnsi="Arial"/>
          <w:color w:val="000000"/>
          <w:sz w:val="20"/>
          <w:szCs w:val="20"/>
          <w:rtl w:val="0"/>
        </w:rPr>
        <w:t xml:space="preserve">(i.e. the work is created on the initiative of the leader, under </w:t>
      </w:r>
      <w:r w:rsidDel="00000000" w:rsidR="00000000" w:rsidRPr="00000000">
        <w:rPr>
          <w:rFonts w:ascii="Arial" w:cs="Arial" w:eastAsia="Arial" w:hAnsi="Arial"/>
          <w:sz w:val="20"/>
          <w:szCs w:val="20"/>
          <w:rtl w:val="0"/>
        </w:rPr>
        <w:t xml:space="preserve">their</w:t>
      </w:r>
      <w:r w:rsidDel="00000000" w:rsidR="00000000" w:rsidRPr="00000000">
        <w:rPr>
          <w:rFonts w:ascii="Arial" w:cs="Arial" w:eastAsia="Arial" w:hAnsi="Arial"/>
          <w:color w:val="000000"/>
          <w:sz w:val="20"/>
          <w:szCs w:val="20"/>
          <w:rtl w:val="0"/>
        </w:rPr>
        <w:t xml:space="preserve"> direction, and is made public under the name of the leader, and the contributions included in the work are not capable of independent use), </w:t>
      </w:r>
      <w:r w:rsidDel="00000000" w:rsidR="00000000" w:rsidRPr="00000000">
        <w:rPr>
          <w:rtl w:val="0"/>
        </w:rPr>
      </w:r>
    </w:p>
    <w:p w:rsidR="00000000" w:rsidDel="00000000" w:rsidP="00000000" w:rsidRDefault="00000000" w:rsidRPr="00000000" w14:paraId="0000001A">
      <w:pPr>
        <w:numPr>
          <w:ilvl w:val="3"/>
          <w:numId w:val="1"/>
        </w:numPr>
        <w:pBdr>
          <w:top w:space="0" w:sz="0" w:val="nil"/>
          <w:left w:space="0" w:sz="0" w:val="nil"/>
          <w:bottom w:space="0" w:sz="0" w:val="nil"/>
          <w:right w:space="0" w:sz="0" w:val="nil"/>
          <w:between w:space="0" w:sz="0" w:val="nil"/>
        </w:pBdr>
        <w:spacing w:after="200" w:line="300" w:lineRule="auto"/>
        <w:ind w:left="1134" w:hanging="567"/>
        <w:jc w:val="both"/>
        <w:rPr>
          <w:color w:val="000000"/>
          <w:sz w:val="20"/>
          <w:szCs w:val="20"/>
        </w:rPr>
      </w:pPr>
      <w:bookmarkStart w:colFirst="0" w:colLast="0" w:name="_30j0zll" w:id="1"/>
      <w:bookmarkEnd w:id="1"/>
      <w:r w:rsidDel="00000000" w:rsidR="00000000" w:rsidRPr="00000000">
        <w:rPr>
          <w:rFonts w:ascii="Arial" w:cs="Arial" w:eastAsia="Arial" w:hAnsi="Arial"/>
          <w:color w:val="000000"/>
          <w:sz w:val="20"/>
          <w:szCs w:val="20"/>
          <w:rtl w:val="0"/>
        </w:rPr>
        <w:t xml:space="preserve">in case the publication is created/contains a database, you are the maker of the database or the rights of the maker of the database have been fully transferred to you, </w:t>
      </w:r>
      <w:r w:rsidDel="00000000" w:rsidR="00000000" w:rsidRPr="00000000">
        <w:rPr>
          <w:rtl w:val="0"/>
        </w:rPr>
      </w:r>
    </w:p>
    <w:p w:rsidR="00000000" w:rsidDel="00000000" w:rsidP="00000000" w:rsidRDefault="00000000" w:rsidRPr="00000000" w14:paraId="0000001B">
      <w:pPr>
        <w:numPr>
          <w:ilvl w:val="3"/>
          <w:numId w:val="1"/>
        </w:numPr>
        <w:pBdr>
          <w:top w:space="0" w:sz="0" w:val="nil"/>
          <w:left w:space="0" w:sz="0" w:val="nil"/>
          <w:bottom w:space="0" w:sz="0" w:val="nil"/>
          <w:right w:space="0" w:sz="0" w:val="nil"/>
          <w:between w:space="0" w:sz="0" w:val="nil"/>
        </w:pBdr>
        <w:spacing w:after="200" w:line="300" w:lineRule="auto"/>
        <w:ind w:left="1134" w:hanging="567"/>
        <w:jc w:val="both"/>
        <w:rPr>
          <w:color w:val="000000"/>
          <w:sz w:val="20"/>
          <w:szCs w:val="20"/>
        </w:rPr>
      </w:pPr>
      <w:bookmarkStart w:colFirst="0" w:colLast="0" w:name="_1fob9te" w:id="2"/>
      <w:bookmarkEnd w:id="2"/>
      <w:r w:rsidDel="00000000" w:rsidR="00000000" w:rsidRPr="00000000">
        <w:rPr>
          <w:rFonts w:ascii="Arial" w:cs="Arial" w:eastAsia="Arial" w:hAnsi="Arial"/>
          <w:color w:val="000000"/>
          <w:sz w:val="20"/>
          <w:szCs w:val="20"/>
          <w:rtl w:val="0"/>
        </w:rPr>
        <w:t xml:space="preserve">you are the licensee of an exclusive or non-exclusive license to the publication from the rights holder to an extent sufficient to grant the license specified in section 2 (e.g., you are the publisher or other person who has entered into a written license agreement with the author or rights holders mentioned in points b-g above). If the publication is made available to you under </w:t>
      </w:r>
      <w:r w:rsidDel="00000000" w:rsidR="00000000" w:rsidRPr="00000000">
        <w:rPr>
          <w:rFonts w:ascii="Arial" w:cs="Arial" w:eastAsia="Arial" w:hAnsi="Arial"/>
          <w:b w:val="1"/>
          <w:color w:val="000000"/>
          <w:sz w:val="20"/>
          <w:szCs w:val="20"/>
          <w:rtl w:val="0"/>
        </w:rPr>
        <w:t xml:space="preserve">Creative Commons license CC-BY or CC0 Public domain dedication, </w:t>
      </w:r>
      <w:r w:rsidDel="00000000" w:rsidR="00000000" w:rsidRPr="00000000">
        <w:rPr>
          <w:rFonts w:ascii="Arial" w:cs="Arial" w:eastAsia="Arial" w:hAnsi="Arial"/>
          <w:color w:val="000000"/>
          <w:sz w:val="20"/>
          <w:szCs w:val="20"/>
          <w:rtl w:val="0"/>
        </w:rPr>
        <w:t xml:space="preserve">you are covered by this point h).</w:t>
      </w:r>
      <w:r w:rsidDel="00000000" w:rsidR="00000000" w:rsidRPr="00000000">
        <w:rPr>
          <w:rtl w:val="0"/>
        </w:rPr>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pacing w:after="200" w:line="300" w:lineRule="auto"/>
        <w:ind w:left="360" w:hanging="360"/>
        <w:jc w:val="both"/>
        <w:rPr>
          <w:color w:val="000000"/>
          <w:sz w:val="20"/>
          <w:szCs w:val="20"/>
        </w:rPr>
      </w:pPr>
      <w:bookmarkStart w:colFirst="0" w:colLast="0" w:name="_3znysh7" w:id="3"/>
      <w:bookmarkEnd w:id="3"/>
      <w:r w:rsidDel="00000000" w:rsidR="00000000" w:rsidRPr="00000000">
        <w:rPr>
          <w:rFonts w:ascii="Arial" w:cs="Arial" w:eastAsia="Arial" w:hAnsi="Arial"/>
          <w:color w:val="000000"/>
          <w:sz w:val="20"/>
          <w:szCs w:val="20"/>
          <w:u w:val="single"/>
          <w:rtl w:val="0"/>
        </w:rPr>
        <w:t xml:space="preserve">Grant of the license.</w:t>
      </w:r>
      <w:r w:rsidDel="00000000" w:rsidR="00000000" w:rsidRPr="00000000">
        <w:rPr>
          <w:rFonts w:ascii="Arial" w:cs="Arial" w:eastAsia="Arial" w:hAnsi="Arial"/>
          <w:color w:val="000000"/>
          <w:sz w:val="20"/>
          <w:szCs w:val="20"/>
          <w:rtl w:val="0"/>
        </w:rPr>
        <w:t xml:space="preserve"> By signing this document, you grant Yarmill </w:t>
      </w:r>
      <w:r w:rsidDel="00000000" w:rsidR="00000000" w:rsidRPr="00000000">
        <w:rPr>
          <w:rFonts w:ascii="Arial" w:cs="Arial" w:eastAsia="Arial" w:hAnsi="Arial"/>
          <w:b w:val="1"/>
          <w:color w:val="000000"/>
          <w:sz w:val="20"/>
          <w:szCs w:val="20"/>
          <w:rtl w:val="0"/>
        </w:rPr>
        <w:t xml:space="preserve">a non-exclusive right (license) </w:t>
      </w:r>
      <w:r w:rsidDel="00000000" w:rsidR="00000000" w:rsidRPr="00000000">
        <w:rPr>
          <w:rFonts w:ascii="Arial" w:cs="Arial" w:eastAsia="Arial" w:hAnsi="Arial"/>
          <w:color w:val="000000"/>
          <w:sz w:val="20"/>
          <w:szCs w:val="20"/>
          <w:rtl w:val="0"/>
        </w:rPr>
        <w:t xml:space="preserve">to use the publication to the extent of this section. The license is granted for the use and processing of the publication to perform automated analysis or other technical procedures in the course of obtaining and processing information from the publication by means of the AI assistant, to use the publication to verify the results of such activities, to store copies of the publication for an unlimited period of time, and to communicate the publication or relevant parts thereof to other users of the software and/or AI assistant. In the case of communication of the entire publication, the provider is obliged to indicate the name of the author and the title of the work. The licen</w:t>
      </w:r>
      <w:r w:rsidDel="00000000" w:rsidR="00000000" w:rsidRPr="00000000">
        <w:rPr>
          <w:rFonts w:ascii="Arial" w:cs="Arial" w:eastAsia="Arial" w:hAnsi="Arial"/>
          <w:sz w:val="20"/>
          <w:szCs w:val="20"/>
          <w:rtl w:val="0"/>
        </w:rPr>
        <w:t xml:space="preserve">s</w:t>
      </w:r>
      <w:r w:rsidDel="00000000" w:rsidR="00000000" w:rsidRPr="00000000">
        <w:rPr>
          <w:rFonts w:ascii="Arial" w:cs="Arial" w:eastAsia="Arial" w:hAnsi="Arial"/>
          <w:color w:val="000000"/>
          <w:sz w:val="20"/>
          <w:szCs w:val="20"/>
          <w:rtl w:val="0"/>
        </w:rPr>
        <w:t xml:space="preserve">e under this section is granted for the whole duration of the economic rights, without quantitative or territorial limitation. Yarmill is entitled to sublicense or assign the license to a third party.</w:t>
      </w:r>
      <w:r w:rsidDel="00000000" w:rsidR="00000000" w:rsidRPr="00000000">
        <w:rPr>
          <w:rtl w:val="0"/>
        </w:rPr>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200" w:line="300" w:lineRule="auto"/>
        <w:ind w:left="360" w:hanging="360"/>
        <w:jc w:val="both"/>
        <w:rPr>
          <w:color w:val="000000"/>
          <w:sz w:val="20"/>
          <w:szCs w:val="20"/>
        </w:rPr>
      </w:pPr>
      <w:bookmarkStart w:colFirst="0" w:colLast="0" w:name="_2et92p0" w:id="4"/>
      <w:bookmarkEnd w:id="4"/>
      <w:r w:rsidDel="00000000" w:rsidR="00000000" w:rsidRPr="00000000">
        <w:rPr>
          <w:rFonts w:ascii="Arial" w:cs="Arial" w:eastAsia="Arial" w:hAnsi="Arial"/>
          <w:color w:val="000000"/>
          <w:sz w:val="20"/>
          <w:szCs w:val="20"/>
          <w:u w:val="single"/>
          <w:rtl w:val="0"/>
        </w:rPr>
        <w:t xml:space="preserve">Consequence of misrepresentation or breach of undertakings</w:t>
      </w:r>
      <w:r w:rsidDel="00000000" w:rsidR="00000000" w:rsidRPr="00000000">
        <w:rPr>
          <w:rFonts w:ascii="Arial" w:cs="Arial" w:eastAsia="Arial" w:hAnsi="Arial"/>
          <w:color w:val="000000"/>
          <w:sz w:val="20"/>
          <w:szCs w:val="20"/>
          <w:rtl w:val="0"/>
        </w:rPr>
        <w:t xml:space="preserve">. If Yarmill incurs </w:t>
      </w:r>
      <w:r w:rsidDel="00000000" w:rsidR="00000000" w:rsidRPr="00000000">
        <w:rPr>
          <w:rFonts w:ascii="Arial" w:cs="Arial" w:eastAsia="Arial" w:hAnsi="Arial"/>
          <w:sz w:val="20"/>
          <w:szCs w:val="20"/>
          <w:rtl w:val="0"/>
        </w:rPr>
        <w:t xml:space="preserve">damages or obligation (e.g., for fines, attorneys' fees, out-of-court costs, performance under a settlement agreement, etc.) because your representations are false or you have otherwise breached your obligations under this License Agreement, you agree to defend and indemnify Yarmill against all claims asserted by third parties. You further agree to promptly notify Yarmill in writing of any dispute and all facts relating thereto, and to provide Yarmill with all necessary cooperation.</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300" w:lineRule="auto"/>
        <w:ind w:left="0" w:firstLine="0"/>
        <w:jc w:val="both"/>
        <w:rPr>
          <w:rFonts w:ascii="Arial" w:cs="Arial" w:eastAsia="Arial" w:hAnsi="Arial"/>
          <w:sz w:val="20"/>
          <w:szCs w:val="20"/>
        </w:rPr>
      </w:pPr>
      <w:bookmarkStart w:colFirst="0" w:colLast="0" w:name="_ozhm5ho2m8iw" w:id="5"/>
      <w:bookmarkEnd w:id="5"/>
      <w:r w:rsidDel="00000000" w:rsidR="00000000" w:rsidRPr="00000000">
        <w:rPr>
          <w:rtl w:val="0"/>
        </w:rPr>
      </w:r>
    </w:p>
    <w:tbl>
      <w:tblPr>
        <w:tblStyle w:val="Table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5"/>
        <w:gridCol w:w="7507"/>
        <w:tblGridChange w:id="0">
          <w:tblGrid>
            <w:gridCol w:w="1555"/>
            <w:gridCol w:w="7507"/>
          </w:tblGrid>
        </w:tblGridChange>
      </w:tblGrid>
      <w:tr>
        <w:trPr>
          <w:cantSplit w:val="0"/>
          <w:trHeight w:val="542.4755859375" w:hRule="atLeast"/>
          <w:tblHeader w:val="0"/>
        </w:trPr>
        <w:tc>
          <w:tcPr>
            <w:tcMar>
              <w:top w:w="0.0" w:type="dxa"/>
              <w:left w:w="0.0" w:type="dxa"/>
              <w:bottom w:w="0.0" w:type="dxa"/>
              <w:right w:w="0.0" w:type="dxa"/>
            </w:tcMar>
            <w:vAlign w:val="center"/>
          </w:tcPr>
          <w:p w:rsidR="00000000" w:rsidDel="00000000" w:rsidP="00000000" w:rsidRDefault="00000000" w:rsidRPr="00000000" w14:paraId="0000001F">
            <w:pPr>
              <w:spacing w:after="0" w:before="0" w:line="300"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Place and date</w:t>
            </w: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020">
            <w:pPr>
              <w:spacing w:after="120" w:before="120" w:line="300" w:lineRule="auto"/>
              <w:rPr>
                <w:rFonts w:ascii="Arial" w:cs="Arial" w:eastAsia="Arial" w:hAnsi="Arial"/>
                <w:color w:val="000000"/>
                <w:sz w:val="20"/>
                <w:szCs w:val="20"/>
              </w:rPr>
            </w:pPr>
            <w:r w:rsidDel="00000000" w:rsidR="00000000" w:rsidRPr="00000000">
              <w:rPr>
                <w:rtl w:val="0"/>
              </w:rPr>
            </w:r>
          </w:p>
        </w:tc>
      </w:tr>
      <w:tr>
        <w:trPr>
          <w:cantSplit w:val="0"/>
          <w:trHeight w:val="1290" w:hRule="atLeast"/>
          <w:tblHeader w:val="0"/>
        </w:trPr>
        <w:tc>
          <w:tcPr>
            <w:vAlign w:val="center"/>
          </w:tcPr>
          <w:p w:rsidR="00000000" w:rsidDel="00000000" w:rsidP="00000000" w:rsidRDefault="00000000" w:rsidRPr="00000000" w14:paraId="00000021">
            <w:pPr>
              <w:spacing w:after="0" w:before="0" w:line="3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Signature</w:t>
            </w:r>
          </w:p>
        </w:tc>
        <w:tc>
          <w:tcPr>
            <w:tcMar>
              <w:top w:w="0.0" w:type="dxa"/>
              <w:left w:w="0.0" w:type="dxa"/>
              <w:bottom w:w="0.0" w:type="dxa"/>
              <w:right w:w="0.0" w:type="dxa"/>
            </w:tcMar>
            <w:vAlign w:val="center"/>
          </w:tcPr>
          <w:p w:rsidR="00000000" w:rsidDel="00000000" w:rsidP="00000000" w:rsidRDefault="00000000" w:rsidRPr="00000000" w14:paraId="00000022">
            <w:pPr>
              <w:spacing w:after="120" w:before="120" w:line="300" w:lineRule="auto"/>
              <w:rPr>
                <w:rFonts w:ascii="Arial" w:cs="Arial" w:eastAsia="Arial" w:hAnsi="Arial"/>
                <w:color w:val="000000"/>
                <w:sz w:val="20"/>
                <w:szCs w:val="20"/>
              </w:rPr>
            </w:pPr>
            <w:r w:rsidDel="00000000" w:rsidR="00000000" w:rsidRPr="00000000">
              <w:rPr>
                <w:rtl w:val="0"/>
              </w:rPr>
            </w:r>
          </w:p>
        </w:tc>
      </w:tr>
    </w:tbl>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200" w:line="300" w:lineRule="auto"/>
        <w:jc w:val="both"/>
        <w:rPr>
          <w:rFonts w:ascii="Arial" w:cs="Arial" w:eastAsia="Arial" w:hAnsi="Arial"/>
          <w:color w:val="000000"/>
          <w:sz w:val="20"/>
          <w:szCs w:val="20"/>
        </w:rPr>
      </w:pPr>
      <w:r w:rsidDel="00000000" w:rsidR="00000000" w:rsidRPr="00000000">
        <w:rPr>
          <w:rtl w:val="0"/>
        </w:rPr>
      </w:r>
    </w:p>
    <w:sectPr>
      <w:foot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tabs>
        <w:tab w:val="center" w:leader="none" w:pos="4680"/>
        <w:tab w:val="right" w:leader="none" w:pos="9360"/>
      </w:tabs>
      <w:spacing w:after="0" w:line="240" w:lineRule="auto"/>
      <w:jc w:val="both"/>
      <w:rPr/>
    </w:pPr>
    <w:r w:rsidDel="00000000" w:rsidR="00000000" w:rsidRPr="00000000">
      <w:rPr>
        <w:rFonts w:ascii="Arial" w:cs="Arial" w:eastAsia="Arial" w:hAnsi="Arial"/>
        <w:sz w:val="18"/>
        <w:szCs w:val="18"/>
        <w:rtl w:val="0"/>
      </w:rPr>
      <w:t xml:space="preserve">Grant of the license</w:t>
      <w:tab/>
      <w:tab/>
    </w:r>
    <w:r w:rsidDel="00000000" w:rsidR="00000000" w:rsidRPr="00000000">
      <w:rPr>
        <w:rFonts w:ascii="Arial" w:cs="Arial" w:eastAsia="Arial" w:hAnsi="Arial"/>
        <w:sz w:val="18"/>
        <w:szCs w:val="18"/>
      </w:rPr>
      <w:fldChar w:fldCharType="begin"/>
      <w:instrText xml:space="preserve">PAGE</w:instrText>
      <w:fldChar w:fldCharType="separate"/>
      <w:fldChar w:fldCharType="end"/>
    </w:r>
    <w:r w:rsidDel="00000000" w:rsidR="00000000" w:rsidRPr="00000000">
      <w:rPr>
        <w:rFonts w:ascii="Arial" w:cs="Arial" w:eastAsia="Arial" w:hAnsi="Arial"/>
        <w:sz w:val="18"/>
        <w:szCs w:val="18"/>
        <w:rtl w:val="0"/>
      </w:rPr>
      <w:t xml:space="preserve">/2</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0"/>
        <w:u w:val="none"/>
      </w:rPr>
    </w:lvl>
    <w:lvl w:ilvl="1">
      <w:start w:val="1"/>
      <w:numFmt w:val="decimal"/>
      <w:lvlText w:val="%1.%2."/>
      <w:lvlJc w:val="left"/>
      <w:pPr>
        <w:ind w:left="1080" w:hanging="720"/>
      </w:pPr>
      <w:rPr>
        <w:rFonts w:ascii="Arial" w:cs="Arial" w:eastAsia="Arial" w:hAnsi="Arial"/>
        <w:b w:val="0"/>
        <w:u w:val="none"/>
      </w:rPr>
    </w:lvl>
    <w:lvl w:ilvl="2">
      <w:start w:val="1"/>
      <w:numFmt w:val="decimal"/>
      <w:lvlText w:val="%1.%2.%3."/>
      <w:lvlJc w:val="left"/>
      <w:pPr>
        <w:ind w:left="1224" w:hanging="504"/>
      </w:pPr>
      <w:rPr/>
    </w:lvl>
    <w:lvl w:ilvl="3">
      <w:start w:val="1"/>
      <w:numFmt w:val="lowerLetter"/>
      <w:lvlText w:val="(%4)"/>
      <w:lvlJc w:val="left"/>
      <w:pPr>
        <w:ind w:left="1441" w:hanging="360"/>
      </w:pPr>
      <w:rPr>
        <w:rFonts w:ascii="Arial" w:cs="Arial" w:eastAsia="Arial" w:hAnsi="Arial"/>
        <w:b w:val="0"/>
        <w:u w:val="none"/>
      </w:rPr>
    </w:lvl>
    <w:lvl w:ilvl="4">
      <w:start w:val="1"/>
      <w:numFmt w:val="decimal"/>
      <w:lvlText w:val="%1.%2.%3.%4.%5."/>
      <w:lvlJc w:val="left"/>
      <w:pPr>
        <w:ind w:left="2232" w:hanging="792"/>
      </w:pPr>
      <w:rPr/>
    </w:lvl>
    <w:lvl w:ilvl="5">
      <w:start w:val="1"/>
      <w:numFmt w:val="decimal"/>
      <w:lvlText w:val="%1.%2.%3.%4.%5.%6."/>
      <w:lvlJc w:val="left"/>
      <w:pPr>
        <w:ind w:left="2736" w:hanging="933.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Bdr>
        <w:top w:space="0" w:sz="0" w:val="nil"/>
        <w:left w:space="0" w:sz="0" w:val="nil"/>
        <w:bottom w:space="0" w:sz="0" w:val="nil"/>
        <w:right w:space="0" w:sz="0" w:val="nil"/>
        <w:between w:space="0" w:sz="0" w:val="nil"/>
      </w:pBdr>
      <w:spacing w:after="200" w:line="276" w:lineRule="auto"/>
      <w:jc w:val="both"/>
    </w:pPr>
    <w:rPr>
      <w:b w:val="1"/>
      <w:smallCaps w:val="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00.0" w:type="dxa"/>
        <w:left w:w="108.0" w:type="dxa"/>
        <w:bottom w:w="100.0" w:type="dxa"/>
        <w:right w:w="108.0" w:type="dxa"/>
      </w:tblCellMar>
    </w:tblPr>
  </w:style>
  <w:style w:type="table" w:styleId="Table2">
    <w:basedOn w:val="TableNormal"/>
    <w:pPr>
      <w:spacing w:after="0" w:line="240" w:lineRule="auto"/>
    </w:pPr>
    <w:tblPr>
      <w:tblStyleRowBandSize w:val="1"/>
      <w:tblStyleColBandSize w:val="1"/>
      <w:tblCellMar>
        <w:top w:w="100.0" w:type="dxa"/>
        <w:left w:w="108.0" w:type="dxa"/>
        <w:bottom w:w="100.0" w:type="dxa"/>
        <w:right w:w="108.0" w:type="dxa"/>
      </w:tblCellMar>
    </w:tblPr>
  </w:style>
  <w:style w:type="table" w:styleId="Table3">
    <w:basedOn w:val="TableNormal"/>
    <w:pPr>
      <w:spacing w:after="0" w:line="240" w:lineRule="auto"/>
    </w:pPr>
    <w:tblPr>
      <w:tblStyleRowBandSize w:val="1"/>
      <w:tblStyleColBandSize w:val="1"/>
      <w:tblCellMar>
        <w:top w:w="100.0" w:type="dxa"/>
        <w:left w:w="108.0" w:type="dxa"/>
        <w:bottom w:w="10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zakonyprolidi.cz/cs/2000-121" TargetMode="External"/><Relationship Id="rId7" Type="http://schemas.openxmlformats.org/officeDocument/2006/relationships/hyperlink" Target="https://www.zakonyprolidi.cz/cs/2000-121"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