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pStyle w:val="Title"/>
        <w:spacing w:after="200" w:before="0" w:line="300" w:lineRule="auto"/>
        <w:jc w:val="center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LICENČNÍ SOUHLAS OD AUTORA NEBO JINÉHO NOSITELE PRÁV PRO NAHRÁVÁNÍ A UŽITÍ PUBLIKACÍ V APLIKACI YARMILL</w:t>
      </w:r>
    </w:p>
    <w:p w:rsidR="00000000" w:rsidDel="00000000" w:rsidP="00000000" w:rsidRDefault="00000000" w:rsidRPr="00000000" w14:paraId="00000002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200" w:line="300" w:lineRule="auto"/>
        <w:jc w:val="both"/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9072.0" w:type="dxa"/>
        <w:jc w:val="lef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9072"/>
        <w:tblGridChange w:id="0">
          <w:tblGrid>
            <w:gridCol w:w="9072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bf9000" w:space="0" w:sz="8" w:val="single"/>
              <w:left w:color="bf9000" w:space="0" w:sz="8" w:val="single"/>
              <w:bottom w:color="bf9000" w:space="0" w:sz="8" w:val="single"/>
              <w:right w:color="bf9000" w:space="0" w:sz="8" w:val="single"/>
            </w:tcBorders>
            <w:shd w:fill="fff2cc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3">
            <w:pPr>
              <w:spacing w:after="200" w:line="300" w:lineRule="auto"/>
              <w:jc w:val="both"/>
              <w:rPr>
                <w:rFonts w:ascii="Arial" w:cs="Arial" w:eastAsia="Arial" w:hAnsi="Arial"/>
                <w:color w:val="7f600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color w:val="7f6000"/>
                <w:sz w:val="20"/>
                <w:szCs w:val="20"/>
                <w:rtl w:val="0"/>
              </w:rPr>
              <w:t xml:space="preserve">Tento licenční souhlas Vám byl předložen jako autorovi nebo nositeli práv k odborné publikaci v oblasti sportu. </w:t>
            </w:r>
          </w:p>
          <w:p w:rsidR="00000000" w:rsidDel="00000000" w:rsidP="00000000" w:rsidRDefault="00000000" w:rsidRPr="00000000" w14:paraId="00000004">
            <w:pPr>
              <w:spacing w:after="200" w:line="300" w:lineRule="auto"/>
              <w:jc w:val="both"/>
              <w:rPr>
                <w:rFonts w:ascii="Arial" w:cs="Arial" w:eastAsia="Arial" w:hAnsi="Arial"/>
                <w:color w:val="7f600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color w:val="7f6000"/>
                <w:sz w:val="20"/>
                <w:szCs w:val="20"/>
                <w:rtl w:val="0"/>
              </w:rPr>
              <w:t xml:space="preserve">Yarmill</w:t>
            </w:r>
            <w:r w:rsidDel="00000000" w:rsidR="00000000" w:rsidRPr="00000000">
              <w:rPr>
                <w:rFonts w:ascii="Arial" w:cs="Arial" w:eastAsia="Arial" w:hAnsi="Arial"/>
                <w:color w:val="7f6000"/>
                <w:sz w:val="20"/>
                <w:szCs w:val="20"/>
                <w:rtl w:val="0"/>
              </w:rPr>
              <w:t xml:space="preserve"> ve spolupráci s Českým olympijským výborem vyvíjí AI asistenta, který zpracovává odborné publikace a odpovídá na dotazy trenérů a sportovců v přirozeném jazyce.</w:t>
            </w:r>
          </w:p>
          <w:p w:rsidR="00000000" w:rsidDel="00000000" w:rsidP="00000000" w:rsidRDefault="00000000" w:rsidRPr="00000000" w14:paraId="00000005">
            <w:pPr>
              <w:spacing w:after="0" w:before="240" w:line="300" w:lineRule="auto"/>
              <w:jc w:val="both"/>
              <w:rPr>
                <w:rFonts w:ascii="Arial" w:cs="Arial" w:eastAsia="Arial" w:hAnsi="Arial"/>
                <w:color w:val="7f600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color w:val="7f6000"/>
                <w:sz w:val="20"/>
                <w:szCs w:val="20"/>
                <w:rtl w:val="0"/>
              </w:rPr>
              <w:t xml:space="preserve">Cílem projektu je zlepšit výkonnost českých sportovců a posílit jejich konkurenceschopnost na mezinárodní scéně díky efektivnější práci odborníků v oblasti sportu díky AI.</w:t>
            </w:r>
          </w:p>
        </w:tc>
      </w:tr>
    </w:tbl>
    <w:p w:rsidR="00000000" w:rsidDel="00000000" w:rsidP="00000000" w:rsidRDefault="00000000" w:rsidRPr="00000000" w14:paraId="00000006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200" w:before="200" w:line="300" w:lineRule="auto"/>
        <w:jc w:val="both"/>
        <w:rPr>
          <w:rFonts w:ascii="Arial" w:cs="Arial" w:eastAsia="Arial" w:hAnsi="Arial"/>
          <w:color w:val="000000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color w:val="000000"/>
          <w:sz w:val="20"/>
          <w:szCs w:val="20"/>
          <w:rtl w:val="0"/>
        </w:rPr>
        <w:t xml:space="preserve">Udělením tohoto souhlasu dáváte společnosti Yarmill, s.r.o. (IČO: 06990258, se sídlem Lublaňská 267/12, 120 00 Praha 2, zapsaná v obchodním rejstříku vedeném u Městského soudu v Praze pod sp. zn. C 292640) oprávnění k tomu, aby publikaci, ke které máte jedno z níže vymezených oprávnění, zanalyzovala prostřednictvím AI asistenta a mohla ji využít pro bezprostřední zodpovídání dotazů v oblasti sportu.</w:t>
      </w:r>
    </w:p>
    <w:tbl>
      <w:tblPr>
        <w:tblStyle w:val="Table2"/>
        <w:tblW w:w="9062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3397"/>
        <w:gridCol w:w="5665"/>
        <w:tblGridChange w:id="0">
          <w:tblGrid>
            <w:gridCol w:w="3397"/>
            <w:gridCol w:w="5665"/>
          </w:tblGrid>
        </w:tblGridChange>
      </w:tblGrid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07">
            <w:pPr>
              <w:spacing w:after="120" w:before="120" w:line="300" w:lineRule="auto"/>
              <w:jc w:val="both"/>
              <w:rPr>
                <w:rFonts w:ascii="Arial" w:cs="Arial" w:eastAsia="Arial" w:hAnsi="Arial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J</w:t>
            </w:r>
            <w:r w:rsidDel="00000000" w:rsidR="00000000" w:rsidRPr="00000000">
              <w:rPr>
                <w:rFonts w:ascii="Arial" w:cs="Arial" w:eastAsia="Arial" w:hAnsi="Arial"/>
                <w:color w:val="000000"/>
                <w:sz w:val="20"/>
                <w:szCs w:val="20"/>
                <w:rtl w:val="0"/>
              </w:rPr>
              <w:t xml:space="preserve">méno a příjmení</w:t>
            </w:r>
          </w:p>
        </w:tc>
        <w:tc>
          <w:tcPr/>
          <w:p w:rsidR="00000000" w:rsidDel="00000000" w:rsidP="00000000" w:rsidRDefault="00000000" w:rsidRPr="00000000" w14:paraId="00000008">
            <w:pPr>
              <w:spacing w:after="200" w:line="300" w:lineRule="auto"/>
              <w:jc w:val="both"/>
              <w:rPr>
                <w:rFonts w:ascii="Arial" w:cs="Arial" w:eastAsia="Arial" w:hAnsi="Arial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09">
            <w:pPr>
              <w:spacing w:after="120" w:before="120" w:line="300" w:lineRule="auto"/>
              <w:jc w:val="both"/>
              <w:rPr>
                <w:rFonts w:ascii="Arial" w:cs="Arial" w:eastAsia="Arial" w:hAnsi="Arial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D</w:t>
            </w:r>
            <w:r w:rsidDel="00000000" w:rsidR="00000000" w:rsidRPr="00000000">
              <w:rPr>
                <w:rFonts w:ascii="Arial" w:cs="Arial" w:eastAsia="Arial" w:hAnsi="Arial"/>
                <w:color w:val="000000"/>
                <w:sz w:val="20"/>
                <w:szCs w:val="20"/>
                <w:rtl w:val="0"/>
              </w:rPr>
              <w:t xml:space="preserve">atum narození</w:t>
            </w:r>
          </w:p>
        </w:tc>
        <w:tc>
          <w:tcPr/>
          <w:p w:rsidR="00000000" w:rsidDel="00000000" w:rsidP="00000000" w:rsidRDefault="00000000" w:rsidRPr="00000000" w14:paraId="0000000A">
            <w:pPr>
              <w:spacing w:after="200" w:line="300" w:lineRule="auto"/>
              <w:jc w:val="both"/>
              <w:rPr>
                <w:rFonts w:ascii="Arial" w:cs="Arial" w:eastAsia="Arial" w:hAnsi="Arial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0B">
            <w:pPr>
              <w:spacing w:after="120" w:before="120" w:line="300" w:lineRule="auto"/>
              <w:jc w:val="both"/>
              <w:rPr>
                <w:rFonts w:ascii="Arial" w:cs="Arial" w:eastAsia="Arial" w:hAnsi="Arial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A</w:t>
            </w:r>
            <w:r w:rsidDel="00000000" w:rsidR="00000000" w:rsidRPr="00000000">
              <w:rPr>
                <w:rFonts w:ascii="Arial" w:cs="Arial" w:eastAsia="Arial" w:hAnsi="Arial"/>
                <w:color w:val="000000"/>
                <w:sz w:val="20"/>
                <w:szCs w:val="20"/>
                <w:rtl w:val="0"/>
              </w:rPr>
              <w:t xml:space="preserve">dresa</w:t>
            </w:r>
          </w:p>
        </w:tc>
        <w:tc>
          <w:tcPr/>
          <w:p w:rsidR="00000000" w:rsidDel="00000000" w:rsidP="00000000" w:rsidRDefault="00000000" w:rsidRPr="00000000" w14:paraId="0000000C">
            <w:pPr>
              <w:spacing w:after="200" w:line="300" w:lineRule="auto"/>
              <w:jc w:val="both"/>
              <w:rPr>
                <w:rFonts w:ascii="Arial" w:cs="Arial" w:eastAsia="Arial" w:hAnsi="Arial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0D">
            <w:pPr>
              <w:spacing w:after="120" w:before="120" w:line="300" w:lineRule="auto"/>
              <w:jc w:val="both"/>
              <w:rPr>
                <w:rFonts w:ascii="Arial" w:cs="Arial" w:eastAsia="Arial" w:hAnsi="Arial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E</w:t>
            </w:r>
            <w:r w:rsidDel="00000000" w:rsidR="00000000" w:rsidRPr="00000000">
              <w:rPr>
                <w:rFonts w:ascii="Arial" w:cs="Arial" w:eastAsia="Arial" w:hAnsi="Arial"/>
                <w:color w:val="000000"/>
                <w:sz w:val="20"/>
                <w:szCs w:val="20"/>
                <w:rtl w:val="0"/>
              </w:rPr>
              <w:t xml:space="preserve">-mail</w:t>
            </w:r>
          </w:p>
        </w:tc>
        <w:tc>
          <w:tcPr/>
          <w:p w:rsidR="00000000" w:rsidDel="00000000" w:rsidP="00000000" w:rsidRDefault="00000000" w:rsidRPr="00000000" w14:paraId="0000000E">
            <w:pPr>
              <w:spacing w:after="200" w:line="300" w:lineRule="auto"/>
              <w:jc w:val="both"/>
              <w:rPr>
                <w:rFonts w:ascii="Arial" w:cs="Arial" w:eastAsia="Arial" w:hAnsi="Arial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0F">
            <w:pPr>
              <w:spacing w:after="120" w:before="120" w:line="300" w:lineRule="auto"/>
              <w:jc w:val="both"/>
              <w:rPr>
                <w:rFonts w:ascii="Arial" w:cs="Arial" w:eastAsia="Arial" w:hAnsi="Arial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0">
            <w:pPr>
              <w:spacing w:after="120" w:before="120" w:line="300" w:lineRule="auto"/>
              <w:jc w:val="both"/>
              <w:rPr>
                <w:rFonts w:ascii="Arial" w:cs="Arial" w:eastAsia="Arial" w:hAnsi="Arial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0"/>
                <w:szCs w:val="20"/>
                <w:rtl w:val="0"/>
              </w:rPr>
              <w:t xml:space="preserve">Název publikace / publikací</w:t>
            </w:r>
          </w:p>
          <w:p w:rsidR="00000000" w:rsidDel="00000000" w:rsidP="00000000" w:rsidRDefault="00000000" w:rsidRPr="00000000" w14:paraId="00000011">
            <w:pPr>
              <w:spacing w:after="120" w:before="120" w:line="300" w:lineRule="auto"/>
              <w:jc w:val="both"/>
              <w:rPr>
                <w:rFonts w:ascii="Arial" w:cs="Arial" w:eastAsia="Arial" w:hAnsi="Arial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2">
            <w:pPr>
              <w:spacing w:after="200" w:line="300" w:lineRule="auto"/>
              <w:jc w:val="both"/>
              <w:rPr>
                <w:rFonts w:ascii="Arial" w:cs="Arial" w:eastAsia="Arial" w:hAnsi="Arial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13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200" w:line="300" w:lineRule="auto"/>
        <w:jc w:val="both"/>
        <w:rPr>
          <w:rFonts w:ascii="Arial" w:cs="Arial" w:eastAsia="Arial" w:hAnsi="Arial"/>
          <w:color w:val="000000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before="0" w:line="300" w:lineRule="auto"/>
        <w:ind w:left="360" w:right="0" w:hanging="360"/>
        <w:jc w:val="both"/>
        <w:rPr>
          <w:i w:val="0"/>
          <w:smallCaps w:val="0"/>
          <w:strike w:val="0"/>
          <w:color w:val="000000"/>
          <w:sz w:val="20"/>
          <w:szCs w:val="20"/>
          <w:shd w:fill="auto" w:val="clear"/>
          <w:vertAlign w:val="baseline"/>
        </w:rPr>
      </w:pPr>
      <w:bookmarkStart w:colFirst="0" w:colLast="0" w:name="_gjdgxs" w:id="0"/>
      <w:bookmarkEnd w:id="0"/>
      <w:r w:rsidDel="00000000" w:rsidR="00000000" w:rsidRPr="00000000">
        <w:rPr>
          <w:rFonts w:ascii="Arial" w:cs="Arial" w:eastAsia="Arial" w:hAnsi="Arial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Podpisem tohoto dokumentu prohlašujete a zaručujete, že jste jednou z následujících osob se zde popsaným oprávněním: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keepNext w:val="0"/>
        <w:keepLines w:val="0"/>
        <w:pageBreakBefore w:val="0"/>
        <w:widowControl w:val="1"/>
        <w:numPr>
          <w:ilvl w:val="3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before="0" w:line="300" w:lineRule="auto"/>
        <w:ind w:left="1134" w:right="0" w:hanging="567"/>
        <w:jc w:val="both"/>
        <w:rPr>
          <w:i w:val="0"/>
          <w:smallCaps w:val="0"/>
          <w:strike w:val="0"/>
          <w:color w:val="000000"/>
          <w:sz w:val="20"/>
          <w:szCs w:val="20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jste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jediným autorem</w:t>
      </w:r>
      <w:r w:rsidDel="00000000" w:rsidR="00000000" w:rsidRPr="00000000">
        <w:rPr>
          <w:rFonts w:ascii="Arial" w:cs="Arial" w:eastAsia="Arial" w:hAnsi="Arial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 publikace, který bez omezení vykonává majetková práva k publikaci (tj. publikace není zaměstnaneckým ani kolektivním dílem ani jste třetí osobě neudělili výhradní licenci, která by bránila udělení oprávnění v rozsahu dle bodu 2.</w:t>
      </w:r>
      <w:r w:rsidDel="00000000" w:rsidR="00000000" w:rsidRPr="00000000">
        <w:rPr>
          <w:rFonts w:ascii="Arial" w:cs="Arial" w:eastAsia="Arial" w:hAnsi="Arial"/>
          <w:sz w:val="20"/>
          <w:szCs w:val="20"/>
          <w:rtl w:val="0"/>
        </w:rPr>
        <w:t xml:space="preserve">)</w:t>
      </w:r>
      <w:r w:rsidDel="00000000" w:rsidR="00000000" w:rsidRPr="00000000">
        <w:rPr>
          <w:rFonts w:ascii="Arial" w:cs="Arial" w:eastAsia="Arial" w:hAnsi="Arial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, </w:t>
      </w:r>
    </w:p>
    <w:p w:rsidR="00000000" w:rsidDel="00000000" w:rsidP="00000000" w:rsidRDefault="00000000" w:rsidRPr="00000000" w14:paraId="00000016">
      <w:pPr>
        <w:keepNext w:val="0"/>
        <w:keepLines w:val="0"/>
        <w:pageBreakBefore w:val="0"/>
        <w:widowControl w:val="1"/>
        <w:numPr>
          <w:ilvl w:val="3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before="0" w:line="300" w:lineRule="auto"/>
        <w:ind w:left="1134" w:right="0" w:hanging="567"/>
        <w:jc w:val="both"/>
        <w:rPr>
          <w:i w:val="0"/>
          <w:smallCaps w:val="0"/>
          <w:strike w:val="0"/>
          <w:color w:val="000000"/>
          <w:sz w:val="20"/>
          <w:szCs w:val="20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jste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spoluautorem</w:t>
      </w:r>
      <w:r w:rsidDel="00000000" w:rsidR="00000000" w:rsidRPr="00000000">
        <w:rPr>
          <w:rFonts w:ascii="Arial" w:cs="Arial" w:eastAsia="Arial" w:hAnsi="Arial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 publikace, a prohlašujete a zaručujete, že ostatní spoluautoři publikace jednomyslně souhlasí s udělením oprávnění k publikaci v rozsahu dle bodu 2.</w:t>
      </w:r>
      <w:r w:rsidDel="00000000" w:rsidR="00000000" w:rsidRPr="00000000">
        <w:rPr>
          <w:rFonts w:ascii="Arial" w:cs="Arial" w:eastAsia="Arial" w:hAnsi="Arial"/>
          <w:sz w:val="20"/>
          <w:szCs w:val="20"/>
          <w:rtl w:val="0"/>
        </w:rPr>
        <w:t xml:space="preserve">)</w:t>
      </w:r>
      <w:r w:rsidDel="00000000" w:rsidR="00000000" w:rsidRPr="00000000">
        <w:rPr>
          <w:rFonts w:ascii="Arial" w:cs="Arial" w:eastAsia="Arial" w:hAnsi="Arial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,</w:t>
      </w:r>
    </w:p>
    <w:p w:rsidR="00000000" w:rsidDel="00000000" w:rsidP="00000000" w:rsidRDefault="00000000" w:rsidRPr="00000000" w14:paraId="00000017">
      <w:pPr>
        <w:keepNext w:val="0"/>
        <w:keepLines w:val="0"/>
        <w:pageBreakBefore w:val="0"/>
        <w:widowControl w:val="1"/>
        <w:numPr>
          <w:ilvl w:val="3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before="0" w:line="300" w:lineRule="auto"/>
        <w:ind w:left="1134" w:right="0" w:hanging="567"/>
        <w:jc w:val="both"/>
        <w:rPr>
          <w:i w:val="0"/>
          <w:smallCaps w:val="0"/>
          <w:strike w:val="0"/>
          <w:color w:val="000000"/>
          <w:sz w:val="20"/>
          <w:szCs w:val="20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jste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jediným dědicem autora</w:t>
      </w:r>
      <w:r w:rsidDel="00000000" w:rsidR="00000000" w:rsidRPr="00000000">
        <w:rPr>
          <w:rFonts w:ascii="Arial" w:cs="Arial" w:eastAsia="Arial" w:hAnsi="Arial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, který vykonává majetková práva k publikaci po smrti autora,</w:t>
      </w:r>
    </w:p>
    <w:p w:rsidR="00000000" w:rsidDel="00000000" w:rsidP="00000000" w:rsidRDefault="00000000" w:rsidRPr="00000000" w14:paraId="00000018">
      <w:pPr>
        <w:keepNext w:val="0"/>
        <w:keepLines w:val="0"/>
        <w:pageBreakBefore w:val="0"/>
        <w:widowControl w:val="1"/>
        <w:numPr>
          <w:ilvl w:val="3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before="0" w:line="300" w:lineRule="auto"/>
        <w:ind w:left="1134" w:right="0" w:hanging="567"/>
        <w:jc w:val="both"/>
        <w:rPr>
          <w:i w:val="0"/>
          <w:smallCaps w:val="0"/>
          <w:strike w:val="0"/>
          <w:color w:val="000000"/>
          <w:sz w:val="20"/>
          <w:szCs w:val="20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jste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jedním z dědiců autora/spoluautorů</w:t>
      </w:r>
      <w:r w:rsidDel="00000000" w:rsidR="00000000" w:rsidRPr="00000000">
        <w:rPr>
          <w:rFonts w:ascii="Arial" w:cs="Arial" w:eastAsia="Arial" w:hAnsi="Arial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, kteří vykonávají majetková práva k publikaci po smrti autora a prohlašujete a zaručujete, že ostatní takoví dědicové jednomyslně souhlasí s udělením oprávnění k publikaci v rozsahu dle bodu 2.,</w:t>
      </w:r>
    </w:p>
    <w:p w:rsidR="00000000" w:rsidDel="00000000" w:rsidP="00000000" w:rsidRDefault="00000000" w:rsidRPr="00000000" w14:paraId="00000019">
      <w:pPr>
        <w:keepNext w:val="0"/>
        <w:keepLines w:val="0"/>
        <w:pageBreakBefore w:val="0"/>
        <w:widowControl w:val="1"/>
        <w:numPr>
          <w:ilvl w:val="3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before="0" w:line="300" w:lineRule="auto"/>
        <w:ind w:left="1134" w:right="0" w:hanging="567"/>
        <w:jc w:val="both"/>
        <w:rPr>
          <w:i w:val="0"/>
          <w:smallCaps w:val="0"/>
          <w:strike w:val="0"/>
          <w:color w:val="000000"/>
          <w:sz w:val="20"/>
          <w:szCs w:val="20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jste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zaměstnavatelem autora</w:t>
      </w:r>
      <w:r w:rsidDel="00000000" w:rsidR="00000000" w:rsidRPr="00000000">
        <w:rPr>
          <w:rFonts w:ascii="Arial" w:cs="Arial" w:eastAsia="Arial" w:hAnsi="Arial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 nebo spoluautorů, kteří vytvořili publikaci jako zaměstnanecké dílo v rámci svých pracovních povinností ve smyslu </w:t>
      </w:r>
      <w:hyperlink r:id="rId6">
        <w:r w:rsidDel="00000000" w:rsidR="00000000" w:rsidRPr="00000000">
          <w:rPr>
            <w:rFonts w:ascii="Arial" w:cs="Arial" w:eastAsia="Arial" w:hAnsi="Arial"/>
            <w:i w:val="0"/>
            <w:smallCaps w:val="0"/>
            <w:strike w:val="0"/>
            <w:color w:val="1155cc"/>
            <w:sz w:val="20"/>
            <w:szCs w:val="20"/>
            <w:u w:val="single"/>
            <w:shd w:fill="auto" w:val="clear"/>
            <w:vertAlign w:val="baseline"/>
            <w:rtl w:val="0"/>
          </w:rPr>
          <w:t xml:space="preserve">§ 58 autorského zákona</w:t>
        </w:r>
      </w:hyperlink>
      <w:r w:rsidDel="00000000" w:rsidR="00000000" w:rsidRPr="00000000">
        <w:rPr>
          <w:rFonts w:ascii="Arial" w:cs="Arial" w:eastAsia="Arial" w:hAnsi="Arial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, </w:t>
      </w:r>
    </w:p>
    <w:p w:rsidR="00000000" w:rsidDel="00000000" w:rsidP="00000000" w:rsidRDefault="00000000" w:rsidRPr="00000000" w14:paraId="0000001A">
      <w:pPr>
        <w:keepNext w:val="0"/>
        <w:keepLines w:val="0"/>
        <w:pageBreakBefore w:val="0"/>
        <w:widowControl w:val="1"/>
        <w:numPr>
          <w:ilvl w:val="3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before="0" w:line="300" w:lineRule="auto"/>
        <w:ind w:left="1134" w:right="0" w:hanging="567"/>
        <w:jc w:val="both"/>
        <w:rPr>
          <w:i w:val="0"/>
          <w:smallCaps w:val="0"/>
          <w:strike w:val="0"/>
          <w:color w:val="000000"/>
          <w:sz w:val="20"/>
          <w:szCs w:val="20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jste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vedoucím autorského kolektivu</w:t>
      </w:r>
      <w:r w:rsidDel="00000000" w:rsidR="00000000" w:rsidRPr="00000000">
        <w:rPr>
          <w:rFonts w:ascii="Arial" w:cs="Arial" w:eastAsia="Arial" w:hAnsi="Arial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 ke kolektivnímu dílu ve smyslu </w:t>
      </w:r>
      <w:hyperlink r:id="rId7">
        <w:r w:rsidDel="00000000" w:rsidR="00000000" w:rsidRPr="00000000">
          <w:rPr>
            <w:rFonts w:ascii="Arial" w:cs="Arial" w:eastAsia="Arial" w:hAnsi="Arial"/>
            <w:i w:val="0"/>
            <w:smallCaps w:val="0"/>
            <w:strike w:val="0"/>
            <w:color w:val="1155cc"/>
            <w:sz w:val="20"/>
            <w:szCs w:val="20"/>
            <w:u w:val="single"/>
            <w:shd w:fill="auto" w:val="clear"/>
            <w:vertAlign w:val="baseline"/>
            <w:rtl w:val="0"/>
          </w:rPr>
          <w:t xml:space="preserve">§ 59 autorského zákona</w:t>
        </w:r>
      </w:hyperlink>
      <w:r w:rsidDel="00000000" w:rsidR="00000000" w:rsidRPr="00000000">
        <w:rPr>
          <w:rFonts w:ascii="Arial" w:cs="Arial" w:eastAsia="Arial" w:hAnsi="Arial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 (tj. dílo se vytvářelo z podnětu vedoucího, pod jeho vedením, a uvádí se na veřejnost pod jménem vedoucího, přičemž příspěvky zahrnuté do díla nejsou schopny samostatného využití), </w:t>
      </w:r>
    </w:p>
    <w:p w:rsidR="00000000" w:rsidDel="00000000" w:rsidP="00000000" w:rsidRDefault="00000000" w:rsidRPr="00000000" w14:paraId="0000001B">
      <w:pPr>
        <w:keepNext w:val="0"/>
        <w:keepLines w:val="0"/>
        <w:pageBreakBefore w:val="0"/>
        <w:widowControl w:val="1"/>
        <w:numPr>
          <w:ilvl w:val="3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before="0" w:line="300" w:lineRule="auto"/>
        <w:ind w:left="1134" w:right="0" w:hanging="567"/>
        <w:jc w:val="both"/>
        <w:rPr>
          <w:i w:val="0"/>
          <w:smallCaps w:val="0"/>
          <w:strike w:val="0"/>
          <w:color w:val="000000"/>
          <w:sz w:val="20"/>
          <w:szCs w:val="20"/>
          <w:shd w:fill="auto" w:val="clear"/>
          <w:vertAlign w:val="baseline"/>
        </w:rPr>
      </w:pPr>
      <w:bookmarkStart w:colFirst="0" w:colLast="0" w:name="_30j0zll" w:id="1"/>
      <w:bookmarkEnd w:id="1"/>
      <w:r w:rsidDel="00000000" w:rsidR="00000000" w:rsidRPr="00000000">
        <w:rPr>
          <w:rFonts w:ascii="Arial" w:cs="Arial" w:eastAsia="Arial" w:hAnsi="Arial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pro případ, že je publikace tvořena / obsahuje databázi, jste pořizovatelem databáze nebo Vám byla zcela převedena práva pořizovatele databáze, </w:t>
      </w:r>
    </w:p>
    <w:p w:rsidR="00000000" w:rsidDel="00000000" w:rsidP="00000000" w:rsidRDefault="00000000" w:rsidRPr="00000000" w14:paraId="0000001C">
      <w:pPr>
        <w:keepNext w:val="0"/>
        <w:keepLines w:val="0"/>
        <w:pageBreakBefore w:val="0"/>
        <w:widowControl w:val="1"/>
        <w:numPr>
          <w:ilvl w:val="3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before="0" w:line="300" w:lineRule="auto"/>
        <w:ind w:left="1134" w:right="0" w:hanging="567"/>
        <w:jc w:val="both"/>
        <w:rPr>
          <w:i w:val="0"/>
          <w:smallCaps w:val="0"/>
          <w:strike w:val="0"/>
          <w:color w:val="000000"/>
          <w:sz w:val="20"/>
          <w:szCs w:val="20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jste nabyvatelem výhradní nebo nevýhradní licence k publikaci od nositele práv v rozsahu dostatečném pro poskytnutí licence specifikované v bodě 2 (např. jste nakladatelem, vydavatelem, jinou osobou, která uzavřela písemnou licenční smlouvu s autorem nebo nositeli práv v bodech b-g výše). Sem patří </w:t>
      </w:r>
      <w:r w:rsidDel="00000000" w:rsidR="00000000" w:rsidRPr="00000000">
        <w:rPr>
          <w:rFonts w:ascii="Arial" w:cs="Arial" w:eastAsia="Arial" w:hAnsi="Arial"/>
          <w:sz w:val="20"/>
          <w:szCs w:val="20"/>
          <w:rtl w:val="0"/>
        </w:rPr>
        <w:t xml:space="preserve">i případy, kdy máte k dispozici cizí dílo šířené pod veřejnou licencí </w:t>
      </w:r>
      <w:r w:rsidDel="00000000" w:rsidR="00000000" w:rsidRPr="00000000">
        <w:rPr>
          <w:rFonts w:ascii="Arial" w:cs="Arial" w:eastAsia="Arial" w:hAnsi="Arial"/>
          <w:b w:val="1"/>
          <w:sz w:val="20"/>
          <w:szCs w:val="20"/>
          <w:rtl w:val="0"/>
        </w:rPr>
        <w:t xml:space="preserve">Creative Commons ve verzích </w:t>
      </w:r>
      <w:hyperlink r:id="rId8">
        <w:r w:rsidDel="00000000" w:rsidR="00000000" w:rsidRPr="00000000">
          <w:rPr>
            <w:rFonts w:ascii="Arial" w:cs="Arial" w:eastAsia="Arial" w:hAnsi="Arial"/>
            <w:b w:val="1"/>
            <w:color w:val="1155cc"/>
            <w:sz w:val="20"/>
            <w:szCs w:val="20"/>
            <w:u w:val="single"/>
            <w:rtl w:val="0"/>
          </w:rPr>
          <w:t xml:space="preserve">CC-BY</w:t>
        </w:r>
      </w:hyperlink>
      <w:r w:rsidDel="00000000" w:rsidR="00000000" w:rsidRPr="00000000">
        <w:rPr>
          <w:rFonts w:ascii="Arial" w:cs="Arial" w:eastAsia="Arial" w:hAnsi="Arial"/>
          <w:b w:val="1"/>
          <w:sz w:val="20"/>
          <w:szCs w:val="20"/>
          <w:rtl w:val="0"/>
        </w:rPr>
        <w:t xml:space="preserve"> nebo </w:t>
      </w:r>
      <w:hyperlink r:id="rId9">
        <w:r w:rsidDel="00000000" w:rsidR="00000000" w:rsidRPr="00000000">
          <w:rPr>
            <w:rFonts w:ascii="Arial" w:cs="Arial" w:eastAsia="Arial" w:hAnsi="Arial"/>
            <w:b w:val="1"/>
            <w:color w:val="1155cc"/>
            <w:sz w:val="20"/>
            <w:szCs w:val="20"/>
            <w:u w:val="single"/>
            <w:rtl w:val="0"/>
          </w:rPr>
          <w:t xml:space="preserve">CC0</w:t>
        </w:r>
      </w:hyperlink>
      <w:r w:rsidDel="00000000" w:rsidR="00000000" w:rsidRPr="00000000">
        <w:rPr>
          <w:rFonts w:ascii="Arial" w:cs="Arial" w:eastAsia="Arial" w:hAnsi="Arial"/>
          <w:b w:val="1"/>
          <w:sz w:val="20"/>
          <w:szCs w:val="20"/>
          <w:rtl w:val="0"/>
        </w:rPr>
        <w:t xml:space="preserve"> Public domain dedication</w:t>
      </w:r>
      <w:r w:rsidDel="00000000" w:rsidR="00000000" w:rsidRPr="00000000">
        <w:rPr>
          <w:rFonts w:ascii="Arial" w:cs="Arial" w:eastAsia="Arial" w:hAnsi="Arial"/>
          <w:b w:val="1"/>
          <w:sz w:val="20"/>
          <w:szCs w:val="20"/>
          <w:rtl w:val="0"/>
        </w:rPr>
        <w:t xml:space="preserve">.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 </w:t>
      </w:r>
    </w:p>
    <w:p w:rsidR="00000000" w:rsidDel="00000000" w:rsidP="00000000" w:rsidRDefault="00000000" w:rsidRPr="00000000" w14:paraId="0000001D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before="0" w:line="300" w:lineRule="auto"/>
        <w:ind w:left="360" w:right="0" w:hanging="360"/>
        <w:jc w:val="both"/>
        <w:rPr>
          <w:i w:val="0"/>
          <w:smallCaps w:val="0"/>
          <w:strike w:val="0"/>
          <w:color w:val="000000"/>
          <w:sz w:val="20"/>
          <w:szCs w:val="20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i w:val="0"/>
          <w:smallCaps w:val="0"/>
          <w:strike w:val="0"/>
          <w:color w:val="000000"/>
          <w:sz w:val="20"/>
          <w:szCs w:val="20"/>
          <w:u w:val="single"/>
          <w:shd w:fill="auto" w:val="clear"/>
          <w:vertAlign w:val="baseline"/>
          <w:rtl w:val="0"/>
        </w:rPr>
        <w:t xml:space="preserve">Licenční souhlas.</w:t>
      </w:r>
      <w:r w:rsidDel="00000000" w:rsidR="00000000" w:rsidRPr="00000000">
        <w:rPr>
          <w:rFonts w:ascii="Arial" w:cs="Arial" w:eastAsia="Arial" w:hAnsi="Arial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 Podpisem dokumentu </w:t>
      </w:r>
      <w:r w:rsidDel="00000000" w:rsidR="00000000" w:rsidRPr="00000000">
        <w:rPr>
          <w:rFonts w:ascii="Arial" w:cs="Arial" w:eastAsia="Arial" w:hAnsi="Arial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udělujete</w:t>
      </w:r>
      <w:r w:rsidDel="00000000" w:rsidR="00000000" w:rsidRPr="00000000">
        <w:rPr>
          <w:rFonts w:ascii="Arial" w:cs="Arial" w:eastAsia="Arial" w:hAnsi="Arial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 společnosti </w:t>
      </w:r>
      <w:r w:rsidDel="00000000" w:rsidR="00000000" w:rsidRPr="00000000">
        <w:rPr>
          <w:rFonts w:ascii="Arial" w:cs="Arial" w:eastAsia="Arial" w:hAnsi="Arial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Yarmill</w:t>
      </w:r>
      <w:r w:rsidDel="00000000" w:rsidR="00000000" w:rsidRPr="00000000">
        <w:rPr>
          <w:rFonts w:ascii="Arial" w:cs="Arial" w:eastAsia="Arial" w:hAnsi="Arial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nevýhradní oprávnění (licenci)</w:t>
      </w:r>
      <w:r w:rsidDel="00000000" w:rsidR="00000000" w:rsidRPr="00000000">
        <w:rPr>
          <w:rFonts w:ascii="Arial" w:cs="Arial" w:eastAsia="Arial" w:hAnsi="Arial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 k užití publikace v rozsahu tohoto článku. Licence se uděluje k užívání a ke zpracování </w:t>
      </w:r>
      <w:r w:rsidDel="00000000" w:rsidR="00000000" w:rsidRPr="00000000">
        <w:rPr>
          <w:rFonts w:ascii="Arial" w:cs="Arial" w:eastAsia="Arial" w:hAnsi="Arial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publikace pro provádění automatizované analýzy nebo i dalších technických postupů v rámci získávání a zpracovávání informací z publikace prostřednictvím AI asistenta a k užití publikace k ověření výsledků takových činností, časově neomezenému uchování kopií publikace, sdělování publikace nebo jejích relevantních částí </w:t>
      </w:r>
      <w:r w:rsidDel="00000000" w:rsidR="00000000" w:rsidRPr="00000000">
        <w:rPr>
          <w:rFonts w:ascii="Arial" w:cs="Arial" w:eastAsia="Arial" w:hAnsi="Arial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ostatním uživatelům software a/nebo AI asistenta</w:t>
      </w:r>
      <w:r w:rsidDel="00000000" w:rsidR="00000000" w:rsidRPr="00000000">
        <w:rPr>
          <w:rFonts w:ascii="Arial" w:cs="Arial" w:eastAsia="Arial" w:hAnsi="Arial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. </w:t>
      </w:r>
      <w:r w:rsidDel="00000000" w:rsidR="00000000" w:rsidRPr="00000000">
        <w:rPr>
          <w:rFonts w:ascii="Arial" w:cs="Arial" w:eastAsia="Arial" w:hAnsi="Arial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V případě sdělování celé publikace je poskytovatel povinen uvést jméno autora</w:t>
      </w:r>
      <w:r w:rsidDel="00000000" w:rsidR="00000000" w:rsidRPr="00000000">
        <w:rPr>
          <w:rFonts w:ascii="Arial" w:cs="Arial" w:eastAsia="Arial" w:hAnsi="Arial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 a název díla. </w:t>
      </w:r>
      <w:r w:rsidDel="00000000" w:rsidR="00000000" w:rsidRPr="00000000">
        <w:rPr>
          <w:rFonts w:ascii="Arial" w:cs="Arial" w:eastAsia="Arial" w:hAnsi="Arial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Licence dle tohoto odstavce se uděluje na dobu trvání majetkových práv, bez množstevního či územního omezení. </w:t>
      </w:r>
      <w:r w:rsidDel="00000000" w:rsidR="00000000" w:rsidRPr="00000000">
        <w:rPr>
          <w:rFonts w:ascii="Arial" w:cs="Arial" w:eastAsia="Arial" w:hAnsi="Arial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Společnost Yarmill</w:t>
      </w:r>
      <w:r w:rsidDel="00000000" w:rsidR="00000000" w:rsidRPr="00000000">
        <w:rPr>
          <w:rFonts w:ascii="Arial" w:cs="Arial" w:eastAsia="Arial" w:hAnsi="Arial"/>
          <w:sz w:val="20"/>
          <w:szCs w:val="20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je oprávněna udělovat podlicence nebo postoupit licenci třetí osobě.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E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before="0" w:line="300" w:lineRule="auto"/>
        <w:ind w:left="360" w:right="0" w:hanging="360"/>
        <w:jc w:val="both"/>
        <w:rPr>
          <w:i w:val="0"/>
          <w:smallCaps w:val="0"/>
          <w:strike w:val="0"/>
          <w:color w:val="000000"/>
          <w:sz w:val="20"/>
          <w:szCs w:val="20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i w:val="0"/>
          <w:smallCaps w:val="0"/>
          <w:strike w:val="0"/>
          <w:color w:val="000000"/>
          <w:sz w:val="20"/>
          <w:szCs w:val="20"/>
          <w:u w:val="single"/>
          <w:shd w:fill="auto" w:val="clear"/>
          <w:vertAlign w:val="baseline"/>
          <w:rtl w:val="0"/>
        </w:rPr>
        <w:t xml:space="preserve">Následek nepravdivosti prohlášení nebo porušení závazků</w:t>
      </w:r>
      <w:r w:rsidDel="00000000" w:rsidR="00000000" w:rsidRPr="00000000">
        <w:rPr>
          <w:rFonts w:ascii="Arial" w:cs="Arial" w:eastAsia="Arial" w:hAnsi="Arial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. Pokud společnosti Yarmill vznikne </w:t>
      </w:r>
      <w:r w:rsidDel="00000000" w:rsidR="00000000" w:rsidRPr="00000000">
        <w:rPr>
          <w:rFonts w:ascii="Arial" w:cs="Arial" w:eastAsia="Arial" w:hAnsi="Arial"/>
          <w:sz w:val="20"/>
          <w:szCs w:val="20"/>
          <w:rtl w:val="0"/>
        </w:rPr>
        <w:t xml:space="preserve">újma nebo povinnost (např. k úhradě pokuty, nákladů na právní zastoupení, mimosoudní jednání, plnění z dohody o narovnání apod.) z důvodu, že Vaše prohlášení jsou nepravdivá nebo jste jiným způsobem porušili Vaše závazky vyplývající z tohoto licenčního souhlasu, zavazujete se společnost </w:t>
      </w:r>
      <w:r w:rsidDel="00000000" w:rsidR="00000000" w:rsidRPr="00000000">
        <w:rPr>
          <w:rFonts w:ascii="Arial" w:cs="Arial" w:eastAsia="Arial" w:hAnsi="Arial"/>
          <w:sz w:val="20"/>
          <w:szCs w:val="20"/>
          <w:rtl w:val="0"/>
        </w:rPr>
        <w:t xml:space="preserve">Yarmill</w:t>
      </w:r>
      <w:r w:rsidDel="00000000" w:rsidR="00000000" w:rsidRPr="00000000">
        <w:rPr>
          <w:rFonts w:ascii="Arial" w:cs="Arial" w:eastAsia="Arial" w:hAnsi="Arial"/>
          <w:sz w:val="20"/>
          <w:szCs w:val="20"/>
          <w:rtl w:val="0"/>
        </w:rPr>
        <w:t xml:space="preserve"> bránit a odškodnit vzhledem k nárokům třetích osob. Dále se zavazujete, že budete bezodkladně písemně informovat společnost </w:t>
      </w:r>
      <w:r w:rsidDel="00000000" w:rsidR="00000000" w:rsidRPr="00000000">
        <w:rPr>
          <w:rFonts w:ascii="Arial" w:cs="Arial" w:eastAsia="Arial" w:hAnsi="Arial"/>
          <w:sz w:val="20"/>
          <w:szCs w:val="20"/>
          <w:rtl w:val="0"/>
        </w:rPr>
        <w:t xml:space="preserve">Yarmill</w:t>
      </w:r>
      <w:r w:rsidDel="00000000" w:rsidR="00000000" w:rsidRPr="00000000">
        <w:rPr>
          <w:rFonts w:ascii="Arial" w:cs="Arial" w:eastAsia="Arial" w:hAnsi="Arial"/>
          <w:sz w:val="20"/>
          <w:szCs w:val="20"/>
          <w:rtl w:val="0"/>
        </w:rPr>
        <w:t xml:space="preserve"> o jakémkoliv sporu a všech skutečnostech v souvislosti s ním, a budete společnosti Yarmill poskytovat potřebnou součinnost.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before="0" w:line="300" w:lineRule="auto"/>
        <w:ind w:right="0"/>
        <w:jc w:val="both"/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tl w:val="0"/>
        </w:rPr>
      </w:r>
    </w:p>
    <w:tbl>
      <w:tblPr>
        <w:tblStyle w:val="Table3"/>
        <w:tblW w:w="9062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1555"/>
        <w:gridCol w:w="7507"/>
        <w:tblGridChange w:id="0">
          <w:tblGrid>
            <w:gridCol w:w="1555"/>
            <w:gridCol w:w="7507"/>
          </w:tblGrid>
        </w:tblGridChange>
      </w:tblGrid>
      <w:tr>
        <w:trPr>
          <w:cantSplit w:val="0"/>
          <w:trHeight w:val="418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20">
            <w:pPr>
              <w:spacing w:after="120" w:before="120" w:line="300" w:lineRule="auto"/>
              <w:rPr>
                <w:rFonts w:ascii="Arial" w:cs="Arial" w:eastAsia="Arial" w:hAnsi="Arial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Místo a datum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21">
            <w:pPr>
              <w:spacing w:after="120" w:before="120" w:line="300" w:lineRule="auto"/>
              <w:rPr>
                <w:rFonts w:ascii="Arial" w:cs="Arial" w:eastAsia="Arial" w:hAnsi="Arial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290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22">
            <w:pPr>
              <w:spacing w:after="120" w:before="120" w:line="300" w:lineRule="auto"/>
              <w:rPr>
                <w:rFonts w:ascii="Arial" w:cs="Arial" w:eastAsia="Arial" w:hAnsi="Arial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P</w:t>
            </w:r>
            <w:r w:rsidDel="00000000" w:rsidR="00000000" w:rsidRPr="00000000">
              <w:rPr>
                <w:rFonts w:ascii="Arial" w:cs="Arial" w:eastAsia="Arial" w:hAnsi="Arial"/>
                <w:color w:val="000000"/>
                <w:sz w:val="20"/>
                <w:szCs w:val="20"/>
                <w:rtl w:val="0"/>
              </w:rPr>
              <w:t xml:space="preserve">odpis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23">
            <w:pPr>
              <w:spacing w:after="120" w:before="120" w:line="300" w:lineRule="auto"/>
              <w:rPr>
                <w:rFonts w:ascii="Arial" w:cs="Arial" w:eastAsia="Arial" w:hAnsi="Arial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24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200" w:line="300" w:lineRule="auto"/>
        <w:jc w:val="both"/>
        <w:rPr>
          <w:rFonts w:ascii="Arial" w:cs="Arial" w:eastAsia="Arial" w:hAnsi="Arial"/>
          <w:color w:val="000000"/>
          <w:sz w:val="20"/>
          <w:szCs w:val="20"/>
        </w:rPr>
      </w:pPr>
      <w:r w:rsidDel="00000000" w:rsidR="00000000" w:rsidRPr="00000000">
        <w:rPr>
          <w:rtl w:val="0"/>
        </w:rPr>
      </w:r>
    </w:p>
    <w:sectPr>
      <w:headerReference r:id="rId10" w:type="default"/>
      <w:footerReference r:id="rId11" w:type="default"/>
      <w:pgSz w:h="16838" w:w="11906" w:orient="portrait"/>
      <w:pgMar w:bottom="1417" w:top="1417" w:left="1417" w:right="1417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Georgia"/>
  <w:font w:name="Arial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26">
    <w:pPr>
      <w:tabs>
        <w:tab w:val="center" w:leader="none" w:pos="4680"/>
        <w:tab w:val="right" w:leader="none" w:pos="9360"/>
      </w:tabs>
      <w:spacing w:after="0" w:line="240" w:lineRule="auto"/>
      <w:jc w:val="both"/>
      <w:rPr/>
    </w:pPr>
    <w:r w:rsidDel="00000000" w:rsidR="00000000" w:rsidRPr="00000000">
      <w:rPr>
        <w:rFonts w:ascii="Arial" w:cs="Arial" w:eastAsia="Arial" w:hAnsi="Arial"/>
        <w:sz w:val="18"/>
        <w:szCs w:val="18"/>
        <w:rtl w:val="0"/>
      </w:rPr>
      <w:t xml:space="preserve">Licenční souhlas</w:t>
      <w:tab/>
      <w:tab/>
    </w:r>
    <w:r w:rsidDel="00000000" w:rsidR="00000000" w:rsidRPr="00000000">
      <w:rPr>
        <w:rFonts w:ascii="Arial" w:cs="Arial" w:eastAsia="Arial" w:hAnsi="Arial"/>
        <w:sz w:val="18"/>
        <w:szCs w:val="18"/>
      </w:rPr>
      <w:fldChar w:fldCharType="begin"/>
      <w:instrText xml:space="preserve">PAGE</w:instrText>
      <w:fldChar w:fldCharType="separate"/>
      <w:fldChar w:fldCharType="end"/>
    </w:r>
    <w:r w:rsidDel="00000000" w:rsidR="00000000" w:rsidRPr="00000000">
      <w:rPr>
        <w:rFonts w:ascii="Arial" w:cs="Arial" w:eastAsia="Arial" w:hAnsi="Arial"/>
        <w:sz w:val="18"/>
        <w:szCs w:val="18"/>
        <w:rtl w:val="0"/>
      </w:rPr>
      <w:t xml:space="preserve">/2</w:t>
    </w: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25">
    <w:pPr>
      <w:rPr/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decimal"/>
      <w:lvlText w:val="%1."/>
      <w:lvlJc w:val="left"/>
      <w:pPr>
        <w:ind w:left="360" w:hanging="360"/>
      </w:pPr>
      <w:rPr>
        <w:rFonts w:ascii="Arial" w:cs="Arial" w:eastAsia="Arial" w:hAnsi="Arial"/>
        <w:b w:val="0"/>
        <w:u w:val="none"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ascii="Arial" w:cs="Arial" w:eastAsia="Arial" w:hAnsi="Arial"/>
        <w:b w:val="0"/>
        <w:u w:val="none"/>
      </w:rPr>
    </w:lvl>
    <w:lvl w:ilvl="2">
      <w:start w:val="1"/>
      <w:numFmt w:val="decimal"/>
      <w:lvlText w:val="%1.%2.%3."/>
      <w:lvlJc w:val="left"/>
      <w:pPr>
        <w:ind w:left="1224" w:hanging="504"/>
      </w:pPr>
      <w:rPr/>
    </w:lvl>
    <w:lvl w:ilvl="3">
      <w:start w:val="1"/>
      <w:numFmt w:val="lowerLetter"/>
      <w:lvlText w:val="(%4)"/>
      <w:lvlJc w:val="left"/>
      <w:pPr>
        <w:ind w:left="1441" w:hanging="360"/>
      </w:pPr>
      <w:rPr>
        <w:rFonts w:ascii="Arial" w:cs="Arial" w:eastAsia="Arial" w:hAnsi="Arial"/>
        <w:b w:val="0"/>
        <w:u w:val="none"/>
      </w:rPr>
    </w:lvl>
    <w:lvl w:ilvl="4">
      <w:start w:val="1"/>
      <w:numFmt w:val="decimal"/>
      <w:lvlText w:val="%1.%2.%3.%4.%5."/>
      <w:lvlJc w:val="left"/>
      <w:pPr>
        <w:ind w:left="2232" w:hanging="792"/>
      </w:pPr>
      <w:rPr/>
    </w:lvl>
    <w:lvl w:ilvl="5">
      <w:start w:val="1"/>
      <w:numFmt w:val="decimal"/>
      <w:lvlText w:val="%1.%2.%3.%4.%5.%6."/>
      <w:lvlJc w:val="left"/>
      <w:pPr>
        <w:ind w:left="2736" w:hanging="934.9999999999998"/>
      </w:pPr>
      <w:rPr/>
    </w:lvl>
    <w:lvl w:ilvl="6">
      <w:start w:val="1"/>
      <w:numFmt w:val="decimal"/>
      <w:lvlText w:val="%1.%2.%3.%4.%5.%6.%7."/>
      <w:lvlJc w:val="left"/>
      <w:pPr>
        <w:ind w:left="3240" w:hanging="1080"/>
      </w:pPr>
      <w:rPr/>
    </w:lvl>
    <w:lvl w:ilvl="7">
      <w:start w:val="1"/>
      <w:numFmt w:val="decimal"/>
      <w:lvlText w:val="%1.%2.%3.%4.%5.%6.%7.%8."/>
      <w:lvlJc w:val="left"/>
      <w:pPr>
        <w:ind w:left="3744" w:hanging="1224.0000000000005"/>
      </w:pPr>
      <w:rPr/>
    </w:lvl>
    <w:lvl w:ilvl="8">
      <w:start w:val="1"/>
      <w:numFmt w:val="decimal"/>
      <w:lvlText w:val="%1.%2.%3.%4.%5.%6.%7.%8.%9."/>
      <w:lvlJc w:val="left"/>
      <w:pPr>
        <w:ind w:left="4320" w:hanging="1440"/>
      </w:pPr>
      <w:rPr/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sz w:val="22"/>
        <w:szCs w:val="22"/>
        <w:lang w:val="cs"/>
      </w:rPr>
    </w:rPrDefault>
    <w:pPrDefault>
      <w:pPr>
        <w:spacing w:after="160" w:line="259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pacing w:after="200" w:line="276" w:lineRule="auto"/>
      <w:jc w:val="both"/>
    </w:pPr>
    <w:rPr>
      <w:b w:val="1"/>
      <w:smallCaps w:val="1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2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3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11" Type="http://schemas.openxmlformats.org/officeDocument/2006/relationships/footer" Target="footer1.xml"/><Relationship Id="rId10" Type="http://schemas.openxmlformats.org/officeDocument/2006/relationships/header" Target="header1.xml"/><Relationship Id="rId9" Type="http://schemas.openxmlformats.org/officeDocument/2006/relationships/hyperlink" Target="https://creativecommons.org/publicdomain/zero/1.0/" TargetMode="External"/><Relationship Id="rId5" Type="http://schemas.openxmlformats.org/officeDocument/2006/relationships/styles" Target="styles.xml"/><Relationship Id="rId6" Type="http://schemas.openxmlformats.org/officeDocument/2006/relationships/hyperlink" Target="https://www.zakonyprolidi.cz/cs/2000-121" TargetMode="External"/><Relationship Id="rId7" Type="http://schemas.openxmlformats.org/officeDocument/2006/relationships/hyperlink" Target="https://www.zakonyprolidi.cz/cs/2000-121" TargetMode="External"/><Relationship Id="rId8" Type="http://schemas.openxmlformats.org/officeDocument/2006/relationships/hyperlink" Target="https://creativecommons.org/licenses/by/4.0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